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2F0B82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B00F9">
        <w:rPr>
          <w:rFonts w:ascii="Garamond" w:eastAsia="Times New Roman" w:hAnsi="Garamond" w:cs="Times New Roman"/>
          <w:lang w:eastAsia="pl-PL"/>
        </w:rPr>
        <w:t>0</w:t>
      </w:r>
      <w:r w:rsidR="00A109EF">
        <w:rPr>
          <w:rFonts w:ascii="Garamond" w:eastAsia="Times New Roman" w:hAnsi="Garamond" w:cs="Times New Roman"/>
          <w:lang w:eastAsia="pl-PL"/>
        </w:rPr>
        <w:t>5</w:t>
      </w:r>
      <w:r w:rsidR="00BB00F9">
        <w:rPr>
          <w:rFonts w:ascii="Garamond" w:eastAsia="Times New Roman" w:hAnsi="Garamond" w:cs="Times New Roman"/>
          <w:lang w:eastAsia="pl-PL"/>
        </w:rPr>
        <w:t>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6D7E88FD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A109EF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8BB310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B00F9">
        <w:rPr>
          <w:rFonts w:ascii="Garamond" w:eastAsia="Times New Roman" w:hAnsi="Garamond" w:cs="Times New Roman"/>
          <w:b/>
          <w:lang w:eastAsia="pl-PL"/>
        </w:rPr>
        <w:t>57B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B00F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C31E91" w14:textId="77777777" w:rsidR="00BB00F9" w:rsidRPr="00BB00F9" w:rsidRDefault="0058759D" w:rsidP="00BB00F9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1D29B9EF" w14:textId="322DFDD3" w:rsidR="0058759D" w:rsidRPr="00BB00F9" w:rsidRDefault="00BB00F9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BB00F9">
        <w:rPr>
          <w:rFonts w:ascii="Garamond" w:hAnsi="Garamond"/>
          <w:b/>
          <w:bCs/>
        </w:rPr>
        <w:t>wykonanie wniosków w formie elektronicznej o wydanie opinii o celowość inwestycji w ramach Instrumentu Oceny Wniosków Inwestycyjnych w Sektorze Zdrowia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8759D"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="0058759D"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D62E676" w14:textId="13DFF17F" w:rsidR="00BB00F9" w:rsidRPr="00BB00F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3272ED5" w14:textId="67993E4F" w:rsidR="00A109EF" w:rsidRPr="00A109EF" w:rsidRDefault="00A109EF" w:rsidP="00A109E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109EF">
        <w:rPr>
          <w:rFonts w:ascii="Garamond" w:eastAsia="Times New Roman" w:hAnsi="Garamond" w:cs="Times New Roman"/>
          <w:lang w:eastAsia="pl-PL"/>
        </w:rPr>
        <w:t>Zgodnie z treścią Zapytania ofertowego, wykonawcy ubiegający się o udzielenie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przedmiotowego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zamówienia, winni legitymować się doświadczeniem, obejmującym należytą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realizację w okresie ostatnich trzech lat przed upływem terminu składania ofert (a jeżeli okres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prowadzenia działalności jest krótszy – w tym okresie) co najmniej 1 usługi, której przedmiotem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było wykonanie (i uzyskanie oceny) wniosku w formie elektronicznej (w systemie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https://iowisz.ezdrowie.gov.pl/) o wydanie opinii o celowość inwestycji w ramach Instrumentu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 xml:space="preserve">Oceny Wniosków Inwestycyjnych w Sektorze Zdrowia </w:t>
      </w:r>
      <w:r w:rsidRPr="00A109EF">
        <w:rPr>
          <w:rFonts w:ascii="Garamond" w:eastAsia="Times New Roman" w:hAnsi="Garamond" w:cs="Times New Roman"/>
          <w:u w:val="single"/>
          <w:lang w:eastAsia="pl-PL"/>
        </w:rPr>
        <w:t>skierowanych do Małopolskiego</w:t>
      </w:r>
      <w:r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u w:val="single"/>
          <w:lang w:eastAsia="pl-PL"/>
        </w:rPr>
        <w:t>Urzędu Wojewódzkiego</w:t>
      </w:r>
      <w:r w:rsidRPr="00A109EF">
        <w:rPr>
          <w:rFonts w:ascii="Garamond" w:eastAsia="Times New Roman" w:hAnsi="Garamond" w:cs="Times New Roman"/>
          <w:lang w:eastAsia="pl-PL"/>
        </w:rPr>
        <w:t xml:space="preserve"> zgodnie z: a) Ustawa z dnia 27 sierpnia 2004 r. o świadczeniach opieki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zdrowotnej finansowanych ze środków publicznych (Dz. U. 2020 r. poz. 1398),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b) Rozporządzenie Ministra Zdrowia w sprawie formularza Instrumentu Oceny Wniosków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Inwestycyjnych w Sektorze Zdrowia dla inwestycji skutkujących zmianą zakresu udzielanych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świadczeń opieki zdrowotnej z 1 lutego 2021 r. (Dz. U. z 2021 r. poz. 252), c) Rozporządzenie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Ministra Zdrowia w sprawie formularza Instrumentu Oceny Wniosków Inwestycyjnych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 Sektorze Zdrowia dla inwestycji pozostających bez wpływu na zakres udzielanych świadczeń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opieki zdrowotnej z dnia 1 lutego 2021 r. (Dz. U. z 2021 r. poz. 249) i odpowiednio do tak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ustanowionego warunku, Zamawiający ukształtował również kryteria oceny ofert, gdzie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dodatkowe punkty wykonawcy otrzymają tylko i wyłącznie z tytułu wykonania wniosku</w:t>
      </w:r>
      <w:r w:rsidRPr="00A109EF">
        <w:rPr>
          <w:rFonts w:ascii="Garamond" w:eastAsia="Times New Roman" w:hAnsi="Garamond" w:cs="Times New Roman"/>
          <w:lang w:eastAsia="pl-PL"/>
        </w:rPr>
        <w:br/>
        <w:t>w formie elektronicznej (w systemie https://iowisz.ezdrowie.gov.pl/) o wydanie opinii 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celowość inwestycji w ramach Instrumentu Oceny Wniosków Inwestycyjnych w Sektorze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 xml:space="preserve">Zdrowia </w:t>
      </w:r>
      <w:r w:rsidRPr="00A109EF">
        <w:rPr>
          <w:rFonts w:ascii="Garamond" w:eastAsia="Times New Roman" w:hAnsi="Garamond" w:cs="Times New Roman"/>
          <w:u w:val="single"/>
          <w:lang w:eastAsia="pl-PL"/>
        </w:rPr>
        <w:t>skierowanego do Małopolskiego Urzędu Wojewódzkiego</w:t>
      </w:r>
      <w:r w:rsidRPr="00A109EF">
        <w:rPr>
          <w:rFonts w:ascii="Garamond" w:eastAsia="Times New Roman" w:hAnsi="Garamond" w:cs="Times New Roman"/>
          <w:lang w:eastAsia="pl-PL"/>
        </w:rPr>
        <w:t>.</w:t>
      </w:r>
      <w:r>
        <w:rPr>
          <w:rFonts w:ascii="Garamond" w:eastAsia="Times New Roman" w:hAnsi="Garamond" w:cs="Times New Roman"/>
          <w:lang w:eastAsia="pl-PL"/>
        </w:rPr>
        <w:br/>
      </w:r>
      <w:r w:rsidRPr="00A109EF">
        <w:rPr>
          <w:rFonts w:ascii="Garamond" w:eastAsia="Times New Roman" w:hAnsi="Garamond" w:cs="Times New Roman"/>
          <w:lang w:eastAsia="pl-PL"/>
        </w:rPr>
        <w:br/>
        <w:t>Z uwagi na fakt, iż system teleinformatyczny IOWISZ stanowi jednolity instrument za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pomocą którego podmioty lecznicze na terenie całego kraju w taki sam sposób i przy użyciu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tych samych narzędzi składają wnioski o wydanie opinii o celowości inwestycji, a jednocześnie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ww. system jest wykorzystywany przez Ministra Zdrowia oraz wojewodów do oceny wniosków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i wydawania opinii o celowości inwestycji po zasięgnięciu stanowiska odpowiednio Prezesa albo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Dyrektorów Narodowego Funduszu Zdrowia, tak samo, bez względu na region kraju w którym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składany jest wniosek i wydawana stosowna opinia.</w:t>
      </w:r>
      <w:r w:rsidRPr="00A109EF">
        <w:rPr>
          <w:rFonts w:ascii="Garamond" w:eastAsia="Times New Roman" w:hAnsi="Garamond" w:cs="Times New Roman"/>
          <w:lang w:eastAsia="pl-PL"/>
        </w:rPr>
        <w:br/>
        <w:t>W związku z powyższym, należy uznać, iż ustanowiony przez Zamawiającego w zakresie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doświadczenia wykonawcy, warunek oraz ukształtowane w powyższym zakresie kryteria oceny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ofert, pozostają w sprzeczności z zasadą uczciwej konkurencji. Zgodnie bowiem z przywołaną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zasadą, Zamawiający ma prawo, a nawet obowiązek, zweryfikować wiarygodność wykonawcy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pod kątem możliwości należytego wykonania zamówienia. Jednakże postawione w tym zakresie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wymagania muszą zostać dostosowane do przedmiotu zamówienia, nie mogą być one ani zbyt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wysokie, ani zbyt niskie. Zbyt wysokie warunki prowadzą, bowiem do nieuzasadnionego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ograniczenia konkurencji, poprzez zawężenie kręgu wykonawców ponad potrzebę zapewnienia,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że zamówienie będzie wykonywać wykonawca wiarygodny i zdolny do jego należytej realizacji,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 xml:space="preserve">rozumianej jako zaspokojenie uzasadnionych potrzeb zamawiającego, </w:t>
      </w:r>
      <w:r w:rsidRPr="00A109EF">
        <w:rPr>
          <w:rFonts w:ascii="Garamond" w:eastAsia="Times New Roman" w:hAnsi="Garamond" w:cs="Times New Roman"/>
          <w:lang w:eastAsia="pl-PL"/>
        </w:rPr>
        <w:lastRenderedPageBreak/>
        <w:t>jednakże przy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jednoczesnym zapewnieniu wszystkim wykonawcom zdolnym do wykonania danego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zamówienia, równego dostępu do środków publicznych, co z kolei stanowi wyraz zasad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wydatkowania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środków publicznych w tym zasady celowego, racjonalnego i oszczędnego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wydatkowania środków publicznych, przez co należy rozumieć zapewnienie zgodności działań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jednostki w zakresie dokonywania wydatków z jej celami statutowymi, optymalizację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zastosowanych metod i środków, ich adekwatności dla osiągnięcia założonych celów oraz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przyjętych kryteriów oceny realizacji celów i zadań. Jest to wybór przez dysponenta środków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publicznych takiego sposobu finansowania zadań, który prowadzi do najbardziej efektywnego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gospodarowania środkami publicznym.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Przywołany na wstępie warunek w zakresie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doświadczenia wykonawców ubiegających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się o udzielenie zamówienia, godzi w wyżej zdefiniowaną zasadę konkurencyjności bowiem bez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znaczenia dla zdobytego doświadczenia pozostaje fakt, do którego z wojewodów został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skierowany wniosek o wydanie opinii o celowość inwestycji, w każdym bowiem przypadku,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przedmiotowy wniosek składa się w ten sam sposób.</w:t>
      </w:r>
    </w:p>
    <w:p w14:paraId="39F52CD8" w14:textId="6A237C27" w:rsidR="00A109EF" w:rsidRDefault="00A109EF" w:rsidP="00A109E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109EF">
        <w:rPr>
          <w:rFonts w:ascii="Garamond" w:eastAsia="Times New Roman" w:hAnsi="Garamond" w:cs="Times New Roman"/>
          <w:lang w:eastAsia="pl-PL"/>
        </w:rPr>
        <w:br/>
        <w:t>Zgodnie z ustaloną linią orzeczniczą, stanowiącą wykładnię przywołanych powyżej zasad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udzielania zamówień publicznych, Zamawiający ustalając warunki udziału w postępowaniu,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powinien kierować się własnymi potrzebami, mając jednocześnie na względzie, aby każdy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wykonawca zdolny zaoferować przedmiot zamówienia, zaspokajający te potrzeby, był równo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traktowany - wyrok Krajowej Izby Odwoławczej z dnia 12 lutego 2010 r.; sygn. akt KIO/UZP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1/10. Jeżeli więc, jak wykazano powyżej, każdy z wykonawców, który składał stosowny wniosek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 wydanie opinii o celowość inwestycji, bez względu na region kraju na ternie którego miało to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miejsce musiał wykazać się taką samą wiedzą i umiejętnościami to należy przyjąć, iż każdy 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takich wykonawców, a nie tylko wykonawcy, którzy składali wnioski do Wojewody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Małopolskiego posiadają odpowiedni poziom kompetencyjny i stosowne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doświadczenie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 sporządzeniu tego rodzaju wniosków. Tak więc warunek udziału w postępowaniu, który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ogranicza się jedynie do doświadczenia w sporządzaniu wniosków o wydanie opinii o celowość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inwestycji, kierowanych do Wojewody Małopolskiego pozostaje w sprzeczności z zasadą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uczciwej konkurencji, oznaczającą zakaz stosowania przywilejów i jakiejkolwiek dyskryminacji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bezpośredniej lub pośredniej, a więc stwarzanie wykonawcom zdolnym do należytej realizacji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prac równego dostępu do zamówienia, co odnosi się do wszystkich podmiotów - wyrok KIO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 dnia 11 kwietnia 2017 r., sygn. akt KIO 606/17. Powyższe oznacza, że Zamawiający działający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przy poszanowaniu zasady uczciwej konkurencji, nie może w żaden sposób uprzywilejowywać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czy okazywać niechęci jakiemukolwiek z wykonawców. Ponadto ze względu na szczególną rolę,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jaką w zakresie zamówień publicznych spełniają warunki udziału w postępowaniu muszą one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być proporcjonalne do przedmiotu zamówienia, ponieważ zakreślają krąg podmiotów mogących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skutecznie ubiegać się o zamówienie. Warunki te powinny zapewnić wybór wykonawcy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zdolnego do realizacji zamówienia, jednakże nie mogą być postawione w taki sposób, aby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stanowiły barierę dostępu do postępowania dla wykonawców zdolnych do jego realizacji.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Oznacza to, że muszą mieć one swoje uzasadnienie w zakresie, charakterystyce, stopniu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złożoności, specyfice lub sposobie realizacji danego zamówienia, czego nie można przypisać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warunkowi doświadczenia ustanowionego w odniesieniu do projektantów mających realizować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przedmiotowe zamówienie.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Niezależnie od powyższego, przy wykorzystaniu argumentacji podniesionej powyżej,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należy zwrócić uwagę, iż zasada proporcjonalności, stanowiąca wyraz zasady uczciwej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konkurencji zobowiązuje Zamawiającego do formułowania wobec wykonawców wymagań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postępowaniu w sposób adekwatny do przedmiotu zamówienia, rzeczywistych potrzeb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zamawiającego i celu, dla którego prowadzone jest postępowanie o udzielenie zamówienia.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Powyższe oznacza zakaz stawiania wykonawcom nadmiernych wymagań, którym nie byłby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stanie sprostać wykonawca zdolny do zaspokojenia obiektywnie uzasadnionych potrzeb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zamawiającego. Zasada ta powinna być respektowana przede wszystkim przy dokonywaniu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opisu przedmiotu zamówienia, określaniu warunków udziału w postępowaniu oraz</w:t>
      </w:r>
      <w:r>
        <w:rPr>
          <w:rFonts w:ascii="Garamond" w:eastAsia="Times New Roman" w:hAnsi="Garamond" w:cs="Times New Roman"/>
          <w:lang w:eastAsia="pl-PL"/>
        </w:rPr>
        <w:t xml:space="preserve"> o</w:t>
      </w:r>
      <w:r w:rsidRPr="00A109EF">
        <w:rPr>
          <w:rFonts w:ascii="Garamond" w:eastAsia="Times New Roman" w:hAnsi="Garamond" w:cs="Times New Roman"/>
          <w:lang w:eastAsia="pl-PL"/>
        </w:rPr>
        <w:t>biektywnych kryteriów selekcji wykonawców, a także określania dokumentów, służących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ocenie spełniania warunków podmiotowych. Zgodnie z powyższym również kryteria oceny ofert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powinny być określane w sposób pozwalający na wyłonienie oferty najkorzystniejszej, a więc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sposób proporcjonalny do zakładanych korzyści z przyjęcia określonych kryteriów oceny ofert.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 świetle powyższej zasady, przy uwzględnieniu uzasadnionych potrzeb Zamawiającego należy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uznać, że uwzględnienie w zakresie kryteriów oceny ofert wyłącznie doświadczenia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wykonawców obejmującego składanie wniosków o wydanie opinii o celowość inwestycji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wyłącznie do Małopolskiego Urzędu Wojewódzkiego pozostaje w sprzeczności obowiązującej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 ramach niniejszego postępowania zasady uczciwej konkurencji, jak bowiem w wyroku z dnia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18 grudnia 2014 r., sygn. akt KIO 2559/14, wskazuje Krajowa Izby Odwoławcza, „Do naruszenia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 xml:space="preserve">zasady uczciwej konkurencji i równego traktowania wykonawców może dojść również w </w:t>
      </w:r>
      <w:r w:rsidRPr="00A109EF">
        <w:rPr>
          <w:rFonts w:ascii="Garamond" w:eastAsia="Times New Roman" w:hAnsi="Garamond" w:cs="Times New Roman"/>
          <w:lang w:eastAsia="pl-PL"/>
        </w:rPr>
        <w:lastRenderedPageBreak/>
        <w:t>sposób</w:t>
      </w:r>
      <w:r w:rsidR="002752D1"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pośredni, tj. w taki sposób, że niektórzy wykonawcy będą mogli złożyć ważną i odpowiadającą</w:t>
      </w:r>
      <w:r w:rsidRPr="00A109EF">
        <w:rPr>
          <w:rFonts w:ascii="Garamond" w:eastAsia="Times New Roman" w:hAnsi="Garamond" w:cs="Times New Roman"/>
          <w:lang w:eastAsia="pl-PL"/>
        </w:rPr>
        <w:br/>
      </w:r>
      <w:proofErr w:type="spellStart"/>
      <w:r w:rsidRPr="00A109EF">
        <w:rPr>
          <w:rFonts w:ascii="Garamond" w:eastAsia="Times New Roman" w:hAnsi="Garamond" w:cs="Times New Roman"/>
          <w:lang w:eastAsia="pl-PL"/>
        </w:rPr>
        <w:t>siwz</w:t>
      </w:r>
      <w:proofErr w:type="spellEnd"/>
      <w:r w:rsidRPr="00A109EF">
        <w:rPr>
          <w:rFonts w:ascii="Garamond" w:eastAsia="Times New Roman" w:hAnsi="Garamond" w:cs="Times New Roman"/>
          <w:lang w:eastAsia="pl-PL"/>
        </w:rPr>
        <w:t xml:space="preserve"> ofertę, ale z uwagi na ukształtowanie kryteriów oceny oferty oferta taka nie będzie mogła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realnie konkurować z ofertami innych wykonawców. Tego typu ograniczenia konkurencji są 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jako efektem postępowania o udzielenie zamówienia publicznego, które uzyskać ma jedna oferta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najbardziej konkurencyjna. Zasada równego traktowania wykonawców bowiem polega na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traktowaniu wykonawców w jednakowy sposób (bez preferowania jednych i dyskryminowania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innych), co do dostępności informacji o postępowaniu, warunków udziału, wymaganych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dokumentów, czyli na przykładaniu tej samej miary do każdego wykonawcy. Zasada równego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traktowania wykonawców nie sprowadza się natomiast do jednakowej oceny wykonawców,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gdyby bowiem taki był jej cel, niemożliwy byłby do zrealizowania nadrzędny cel ustawy, tj.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wybór najkorzystniejszej oferty. Jednakże nawet przy założeniu, że kryteria oceny ofert mają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ograniczać wybór ofert do wyboru oferty najkorzystniejszej nie przesądza jednak 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niemożności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takiego określenia przez zamawiającego kryteriów oceny ofert, które będzie stanowił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naruszenie art. 7 ust. 1 ustawy z dnia 29 stycznia 2004 r. - Prawo zamówień publicznych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(</w:t>
      </w:r>
      <w:proofErr w:type="spellStart"/>
      <w:r w:rsidRPr="00A109E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A109EF">
        <w:rPr>
          <w:rFonts w:ascii="Garamond" w:eastAsia="Times New Roman" w:hAnsi="Garamond" w:cs="Times New Roman"/>
          <w:lang w:eastAsia="pl-PL"/>
        </w:rPr>
        <w:t>. Dz.U. z 2010 r. Nr 113, poz. 759 ze zm.).”</w:t>
      </w:r>
      <w:r w:rsidRPr="00A109EF">
        <w:rPr>
          <w:rFonts w:ascii="Garamond" w:eastAsia="Times New Roman" w:hAnsi="Garamond" w:cs="Times New Roman"/>
          <w:lang w:eastAsia="pl-PL"/>
        </w:rPr>
        <w:br/>
      </w:r>
    </w:p>
    <w:p w14:paraId="7E77E6D6" w14:textId="4E95D1E8" w:rsidR="00BB00F9" w:rsidRDefault="00A109EF" w:rsidP="00A109E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109EF">
        <w:rPr>
          <w:rFonts w:ascii="Garamond" w:eastAsia="Times New Roman" w:hAnsi="Garamond" w:cs="Times New Roman"/>
          <w:lang w:eastAsia="pl-PL"/>
        </w:rPr>
        <w:t>Uwzględniając powyższe zwracamy się o modyfikację treści Zapytania ofertowego 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zakresie warunku udziału w postępowaniu obejmującego doświadczenie wykonawcy oraz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odnoszących się do tegoż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doświadczenia kryteriów oceny ofert poprzez wykreślenie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sformułowania zgodnie z którym warunek udziału w postępowaniu spełni tylko ten 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wykonawców który posiada doświadczenie w sporządzaniu wniosków o wydanie opinii 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celowość inwestycji, kierowanych do Małopolskiego Urzędu Wojewódzkiego oraz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analogiczną modyfikację kryteriów oceny ofert, poprzez dopuszczenie do oceny i możliwości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uzyskania podwyższonej punktacji w zakresie doświadczenia posiadanego przez wykonawców,</w:t>
      </w:r>
      <w:r w:rsidRPr="00A109EF">
        <w:rPr>
          <w:rFonts w:ascii="Garamond" w:eastAsia="Times New Roman" w:hAnsi="Garamond" w:cs="Times New Roman"/>
          <w:lang w:eastAsia="pl-PL"/>
        </w:rPr>
        <w:br/>
        <w:t>którzy sporządzali wnioski o wydanie opinii o celowość inwestycji, ale niekoniecznie kierowali</w:t>
      </w:r>
      <w:r w:rsidRPr="00A109EF">
        <w:rPr>
          <w:rFonts w:ascii="Garamond" w:eastAsia="Times New Roman" w:hAnsi="Garamond" w:cs="Times New Roman"/>
          <w:lang w:eastAsia="pl-PL"/>
        </w:rPr>
        <w:br/>
        <w:t>je do Małopolskiego Urzędu Wojewódzkiego.</w:t>
      </w:r>
      <w:r w:rsidR="00352430"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Powyższa modyfikacja pozwoli na przywrócenie w niniejszym postępowaniu zasady</w:t>
      </w:r>
      <w:r w:rsidR="00352430">
        <w:rPr>
          <w:rFonts w:ascii="Garamond" w:eastAsia="Times New Roman" w:hAnsi="Garamond" w:cs="Times New Roman"/>
          <w:lang w:eastAsia="pl-PL"/>
        </w:rPr>
        <w:t xml:space="preserve"> </w:t>
      </w:r>
      <w:r w:rsidRPr="00A109EF">
        <w:rPr>
          <w:rFonts w:ascii="Garamond" w:eastAsia="Times New Roman" w:hAnsi="Garamond" w:cs="Times New Roman"/>
          <w:lang w:eastAsia="pl-PL"/>
        </w:rPr>
        <w:t>konkurencyjności, zgodnie z którą winno ono zostać przeprowadz</w:t>
      </w:r>
      <w:r>
        <w:rPr>
          <w:rFonts w:ascii="Garamond" w:eastAsia="Times New Roman" w:hAnsi="Garamond" w:cs="Times New Roman"/>
          <w:lang w:eastAsia="pl-PL"/>
        </w:rPr>
        <w:t xml:space="preserve">one. </w:t>
      </w:r>
    </w:p>
    <w:p w14:paraId="64A28D11" w14:textId="77777777" w:rsidR="00352430" w:rsidRPr="00A109EF" w:rsidRDefault="00352430" w:rsidP="00A109E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12712E90" w14:textId="7BE1841C" w:rsidR="00BB00F9" w:rsidRPr="005A2989" w:rsidRDefault="005A298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5A2989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dokona</w:t>
      </w:r>
      <w:r w:rsidR="00352430">
        <w:rPr>
          <w:rFonts w:ascii="Garamond" w:eastAsia="Times New Roman" w:hAnsi="Garamond" w:cs="Times New Roman"/>
          <w:b/>
          <w:lang w:eastAsia="pl-PL"/>
        </w:rPr>
        <w:t>ł</w:t>
      </w:r>
      <w:r>
        <w:rPr>
          <w:rFonts w:ascii="Garamond" w:eastAsia="Times New Roman" w:hAnsi="Garamond" w:cs="Times New Roman"/>
          <w:b/>
          <w:lang w:eastAsia="pl-PL"/>
        </w:rPr>
        <w:t xml:space="preserve"> modyfikacji zapisu (Patrz Zmodyfikowane Zapytanie Ofertowe </w:t>
      </w:r>
      <w:r w:rsidR="00352430">
        <w:rPr>
          <w:rFonts w:ascii="Garamond" w:eastAsia="Times New Roman" w:hAnsi="Garamond" w:cs="Times New Roman"/>
          <w:b/>
          <w:lang w:eastAsia="pl-PL"/>
        </w:rPr>
        <w:t xml:space="preserve">z dn. 04.04.2023r. </w:t>
      </w:r>
      <w:r>
        <w:rPr>
          <w:rFonts w:ascii="Garamond" w:eastAsia="Times New Roman" w:hAnsi="Garamond" w:cs="Times New Roman"/>
          <w:b/>
          <w:lang w:eastAsia="pl-PL"/>
        </w:rPr>
        <w:t>w tym zakresie).</w:t>
      </w:r>
    </w:p>
    <w:p w14:paraId="7FE088CD" w14:textId="77777777" w:rsidR="00BB00F9" w:rsidRDefault="00BB00F9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8901B41" w14:textId="77777777" w:rsidR="00BB00F9" w:rsidRDefault="00BB00F9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298FA501" w14:textId="6B72439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4719E589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879621" w14:textId="37975644" w:rsidR="005A2989" w:rsidRDefault="005A2989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D54638" w14:textId="77777777" w:rsidR="005A2989" w:rsidRPr="004C2D8D" w:rsidRDefault="005A2989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752D1"/>
    <w:rsid w:val="00287266"/>
    <w:rsid w:val="00352430"/>
    <w:rsid w:val="004C2D8D"/>
    <w:rsid w:val="0050132E"/>
    <w:rsid w:val="0058759D"/>
    <w:rsid w:val="005A2989"/>
    <w:rsid w:val="00727C51"/>
    <w:rsid w:val="009C41B5"/>
    <w:rsid w:val="00A109EF"/>
    <w:rsid w:val="00A43542"/>
    <w:rsid w:val="00B87C0F"/>
    <w:rsid w:val="00BB00F9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00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1728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19</cp:revision>
  <dcterms:created xsi:type="dcterms:W3CDTF">2021-12-21T07:11:00Z</dcterms:created>
  <dcterms:modified xsi:type="dcterms:W3CDTF">2023-04-05T10:28:00Z</dcterms:modified>
</cp:coreProperties>
</file>