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C34B2CA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Kraków, dnia </w:t>
      </w:r>
      <w:r w:rsidR="0045661F">
        <w:rPr>
          <w:rFonts w:ascii="Garamond" w:eastAsia="Times New Roman" w:hAnsi="Garamond" w:cs="Times New Roman"/>
          <w:lang w:eastAsia="pl-PL"/>
        </w:rPr>
        <w:t>2</w:t>
      </w:r>
      <w:r w:rsidR="006B0519">
        <w:rPr>
          <w:rFonts w:ascii="Garamond" w:eastAsia="Times New Roman" w:hAnsi="Garamond" w:cs="Times New Roman"/>
          <w:lang w:eastAsia="pl-PL"/>
        </w:rPr>
        <w:t>7</w:t>
      </w:r>
      <w:r w:rsidR="0045661F">
        <w:rPr>
          <w:rFonts w:ascii="Garamond" w:eastAsia="Times New Roman" w:hAnsi="Garamond" w:cs="Times New Roman"/>
          <w:lang w:eastAsia="pl-PL"/>
        </w:rPr>
        <w:t>.04.2023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74CD6B5" w14:textId="2F13DCF6" w:rsidR="0058759D" w:rsidRPr="006B0519" w:rsidRDefault="0058759D" w:rsidP="006B0519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4A7FD6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28F67F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5661F">
        <w:rPr>
          <w:rFonts w:ascii="Garamond" w:eastAsia="Times New Roman" w:hAnsi="Garamond" w:cs="Times New Roman"/>
          <w:b/>
          <w:lang w:eastAsia="pl-PL"/>
        </w:rPr>
        <w:t>7</w:t>
      </w:r>
      <w:r w:rsidR="00D947E0">
        <w:rPr>
          <w:rFonts w:ascii="Garamond" w:eastAsia="Times New Roman" w:hAnsi="Garamond" w:cs="Times New Roman"/>
          <w:b/>
          <w:lang w:eastAsia="pl-PL"/>
        </w:rPr>
        <w:t>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5661F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47B1DF3B" w:rsidR="0058759D" w:rsidRPr="001E47D7" w:rsidRDefault="0058759D" w:rsidP="006B0519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0C53FB7F" w14:textId="32E357A3" w:rsidR="0058759D" w:rsidRPr="004C2D8D" w:rsidRDefault="0058759D" w:rsidP="0045661F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D947E0">
        <w:rPr>
          <w:rFonts w:ascii="Garamond" w:hAnsi="Garamond"/>
          <w:b/>
          <w:bCs/>
        </w:rPr>
        <w:t>zespoleń neurochirurgicznych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4D5E875" w14:textId="77777777" w:rsidR="006B0519" w:rsidRDefault="006B051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982F148" w14:textId="19883112" w:rsidR="006B0519" w:rsidRPr="006B0519" w:rsidRDefault="006B051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B0519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8B0CCD6" w14:textId="77777777" w:rsidR="006B0519" w:rsidRPr="006B0519" w:rsidRDefault="006B0519" w:rsidP="006B051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B0519">
        <w:rPr>
          <w:rFonts w:ascii="Garamond" w:eastAsia="Times New Roman" w:hAnsi="Garamond" w:cs="Times New Roman"/>
          <w:bCs/>
          <w:lang w:eastAsia="pl-PL"/>
        </w:rPr>
        <w:t>Czy Zamawiający w Pakiecie nr 1 – Protezy trzonów szyjnych dopuszcza możliwość złożenia</w:t>
      </w:r>
    </w:p>
    <w:p w14:paraId="21AEFC1F" w14:textId="77777777" w:rsidR="006B0519" w:rsidRPr="006B0519" w:rsidRDefault="006B0519" w:rsidP="006B051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B0519">
        <w:rPr>
          <w:rFonts w:ascii="Garamond" w:eastAsia="Times New Roman" w:hAnsi="Garamond" w:cs="Times New Roman"/>
          <w:bCs/>
          <w:lang w:eastAsia="pl-PL"/>
        </w:rPr>
        <w:t>oferty na zestaw:</w:t>
      </w:r>
    </w:p>
    <w:p w14:paraId="4851422D" w14:textId="4AE19878" w:rsidR="006B0519" w:rsidRPr="006B0519" w:rsidRDefault="006B0519" w:rsidP="006B051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B0519">
        <w:rPr>
          <w:rFonts w:ascii="Garamond" w:eastAsia="Times New Roman" w:hAnsi="Garamond" w:cs="Times New Roman"/>
          <w:bCs/>
          <w:lang w:eastAsia="pl-PL"/>
        </w:rPr>
        <w:t>Implant służący do wspierania trzonów odcinka szyjnego kręgosłupa wykonany z materiału PEEK. Wysokość wspornika od 16 do 50 mm stopniowane co 2 mm i od 55 do 60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mm stopniowane co 5 mm. Implanty o szerokości 14mm i głębokości 13 mm. Implant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wyposażony w podwójny system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zabezpieczenia przed wysuwaniem/migracją poprzez„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ząbkowane” powierzchnie (</w:t>
      </w:r>
      <w:proofErr w:type="spellStart"/>
      <w:r w:rsidRPr="006B0519">
        <w:rPr>
          <w:rFonts w:ascii="Garamond" w:eastAsia="Times New Roman" w:hAnsi="Garamond" w:cs="Times New Roman"/>
          <w:bCs/>
          <w:lang w:eastAsia="pl-PL"/>
        </w:rPr>
        <w:t>przeciwwysuwne</w:t>
      </w:r>
      <w:proofErr w:type="spellEnd"/>
      <w:r w:rsidRPr="006B0519">
        <w:rPr>
          <w:rFonts w:ascii="Garamond" w:eastAsia="Times New Roman" w:hAnsi="Garamond" w:cs="Times New Roman"/>
          <w:bCs/>
          <w:lang w:eastAsia="pl-PL"/>
        </w:rPr>
        <w:t xml:space="preserve"> ząbki) wcinające się w blaszki </w:t>
      </w:r>
      <w:proofErr w:type="spellStart"/>
      <w:r w:rsidRPr="006B0519">
        <w:rPr>
          <w:rFonts w:ascii="Garamond" w:eastAsia="Times New Roman" w:hAnsi="Garamond" w:cs="Times New Roman"/>
          <w:bCs/>
          <w:lang w:eastAsia="pl-PL"/>
        </w:rPr>
        <w:t>trzonóworaz</w:t>
      </w:r>
      <w:proofErr w:type="spellEnd"/>
      <w:r w:rsidRPr="006B0519">
        <w:rPr>
          <w:rFonts w:ascii="Garamond" w:eastAsia="Times New Roman" w:hAnsi="Garamond" w:cs="Times New Roman"/>
          <w:bCs/>
          <w:lang w:eastAsia="pl-PL"/>
        </w:rPr>
        <w:t xml:space="preserve"> kolce umiejscowione na górnej i dolnej powierzchni implantu, po 4 na każdej. Możliwość wypełnienia wspornika kością autogenną lub substytutem kości?</w:t>
      </w:r>
    </w:p>
    <w:p w14:paraId="18A20B95" w14:textId="6B4557BF" w:rsidR="006B0519" w:rsidRPr="006B0519" w:rsidRDefault="006B0519" w:rsidP="006B0519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6B0519">
        <w:rPr>
          <w:rFonts w:ascii="Garamond" w:eastAsia="Times New Roman" w:hAnsi="Garamond" w:cs="Times New Roman"/>
          <w:b/>
          <w:lang w:eastAsia="pl-PL"/>
        </w:rPr>
        <w:t xml:space="preserve">Odpowiedź: Zamawiający dopuszcza. </w:t>
      </w:r>
    </w:p>
    <w:p w14:paraId="6FA3B318" w14:textId="77777777" w:rsidR="006B0519" w:rsidRDefault="006B0519" w:rsidP="006B0519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77140B71" w14:textId="3D6D91CD" w:rsidR="006B0519" w:rsidRPr="006B0519" w:rsidRDefault="006B0519" w:rsidP="006B0519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6B0519">
        <w:rPr>
          <w:rFonts w:ascii="Garamond" w:eastAsia="Times New Roman" w:hAnsi="Garamond" w:cs="Times New Roman"/>
          <w:b/>
          <w:lang w:eastAsia="pl-PL"/>
        </w:rPr>
        <w:t>Pytanie 2</w:t>
      </w:r>
    </w:p>
    <w:p w14:paraId="16A3D683" w14:textId="37BED8A6" w:rsidR="006B0519" w:rsidRPr="006B0519" w:rsidRDefault="006B0519" w:rsidP="006B051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B0519">
        <w:rPr>
          <w:rFonts w:ascii="Garamond" w:eastAsia="Times New Roman" w:hAnsi="Garamond" w:cs="Times New Roman"/>
          <w:bCs/>
          <w:lang w:eastAsia="pl-PL"/>
        </w:rPr>
        <w:t xml:space="preserve">Czy Zamawiający w Pakiecie nr 4 -Stabilizacja małoinwazyjna, przezskórna śrubami </w:t>
      </w:r>
      <w:proofErr w:type="spellStart"/>
      <w:r w:rsidRPr="006B0519">
        <w:rPr>
          <w:rFonts w:ascii="Garamond" w:eastAsia="Times New Roman" w:hAnsi="Garamond" w:cs="Times New Roman"/>
          <w:bCs/>
          <w:lang w:eastAsia="pl-PL"/>
        </w:rPr>
        <w:t>transpedicularnymi</w:t>
      </w:r>
      <w:proofErr w:type="spellEnd"/>
      <w:r w:rsidRPr="006B0519">
        <w:rPr>
          <w:rFonts w:ascii="Garamond" w:eastAsia="Times New Roman" w:hAnsi="Garamond" w:cs="Times New Roman"/>
          <w:bCs/>
          <w:lang w:eastAsia="pl-PL"/>
        </w:rPr>
        <w:t xml:space="preserve"> z łopatkami </w:t>
      </w:r>
      <w:proofErr w:type="spellStart"/>
      <w:r w:rsidRPr="006B0519">
        <w:rPr>
          <w:rFonts w:ascii="Garamond" w:eastAsia="Times New Roman" w:hAnsi="Garamond" w:cs="Times New Roman"/>
          <w:bCs/>
          <w:lang w:eastAsia="pl-PL"/>
        </w:rPr>
        <w:t>retrakcyjnymi</w:t>
      </w:r>
      <w:proofErr w:type="spellEnd"/>
      <w:r w:rsidRPr="006B0519">
        <w:rPr>
          <w:rFonts w:ascii="Garamond" w:eastAsia="Times New Roman" w:hAnsi="Garamond" w:cs="Times New Roman"/>
          <w:bCs/>
          <w:lang w:eastAsia="pl-PL"/>
        </w:rPr>
        <w:t xml:space="preserve"> zintegrowanymi z łbem śruby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dopuszcza możliwość złożenia oferty na zestaw: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 xml:space="preserve">Śruby </w:t>
      </w:r>
      <w:proofErr w:type="spellStart"/>
      <w:r w:rsidRPr="006B0519">
        <w:rPr>
          <w:rFonts w:ascii="Garamond" w:eastAsia="Times New Roman" w:hAnsi="Garamond" w:cs="Times New Roman"/>
          <w:bCs/>
          <w:lang w:eastAsia="pl-PL"/>
        </w:rPr>
        <w:t>kaniulowane</w:t>
      </w:r>
      <w:proofErr w:type="spellEnd"/>
      <w:r w:rsidRPr="006B0519">
        <w:rPr>
          <w:rFonts w:ascii="Garamond" w:eastAsia="Times New Roman" w:hAnsi="Garamond" w:cs="Times New Roman"/>
          <w:bCs/>
          <w:lang w:eastAsia="pl-PL"/>
        </w:rPr>
        <w:t xml:space="preserve"> do stabilizacji przezskórnej do współpracy z drutem prowadzącym o średnicy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1,4mm. Śruby implantowane poprzez system tulejowy umożliwiający małoinwazyjną ich aplikację. Śruby o cylindrycznym rdzeniu w części gąbczastej, cylindrycznym kształcie gwintu kostnego i trapezowym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zarysie profilu gwintu. Gwint kostny z podwójną linią śrubową do dwukrotnie szybszego wkręcania śrub.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 xml:space="preserve">Śruby o atraumatycznym zakończeniu (zaokrąglony koniec). Śruby </w:t>
      </w:r>
      <w:proofErr w:type="spellStart"/>
      <w:r w:rsidRPr="006B0519">
        <w:rPr>
          <w:rFonts w:ascii="Garamond" w:eastAsia="Times New Roman" w:hAnsi="Garamond" w:cs="Times New Roman"/>
          <w:bCs/>
          <w:lang w:eastAsia="pl-PL"/>
        </w:rPr>
        <w:t>poliaksjalne</w:t>
      </w:r>
      <w:proofErr w:type="spellEnd"/>
      <w:r w:rsidRPr="006B0519">
        <w:rPr>
          <w:rFonts w:ascii="Garamond" w:eastAsia="Times New Roman" w:hAnsi="Garamond" w:cs="Times New Roman"/>
          <w:bCs/>
          <w:lang w:eastAsia="pl-PL"/>
        </w:rPr>
        <w:t xml:space="preserve"> o wysokości profilu głowy śruby max. 15,5mm, wysokości łba śruby wystającej ponad pręt nie więcej niż 5mm, średnica łba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wraz z elementem blokującym max.13,8mm. Śruby dostępne w średnicach: 5mm, 6mm, 7mm, kodowane kolorami. Śruby w zakresie długości 35 do 60 stopniowane co 5mm. Osadzenie pręta od góry.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Blokowanie jednoelementowe, wewnętrznym wkrętem blokującym o geometrii ograniczającej rozchylanie się ramion śruby i zmniejszającej ryzyko przekoszenia gwintu. Pręty wygięte oraz proste o średnicy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6mm, posiadające atraumatyczny koniec ułatwiający implantację oraz zamek współpracujący z narzędziem do jego aplikacji. Zakres długości pręta od 65 do 120 mm stopniowany co 5mm.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W zestawie klucz dynamometryczny do kontrolowanego jednoznacznego i powtarzalnego blokowania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pręta w gnieździe śruby mementem 12Nm. Zestaw z tulejami roboczymi przeziernymi do śródoperacyjnej kontroli radiologicznej położenia śruby. Instrumentarium umożliwiające przeprowadzenie dystrakcji/kompresji oraz korektę balansu kręgosłupa. W zestawie narzędzi druty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B0519">
        <w:rPr>
          <w:rFonts w:ascii="Garamond" w:eastAsia="Times New Roman" w:hAnsi="Garamond" w:cs="Times New Roman"/>
          <w:bCs/>
          <w:lang w:eastAsia="pl-PL"/>
        </w:rPr>
        <w:t>Kirchnera oraz igły naprowadzające do każdej średnicy śruby.</w:t>
      </w:r>
    </w:p>
    <w:p w14:paraId="649D88D6" w14:textId="5A57CE3E" w:rsidR="0045661F" w:rsidRDefault="006B0519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B0519">
        <w:rPr>
          <w:rFonts w:ascii="Garamond" w:eastAsia="Times New Roman" w:hAnsi="Garamond" w:cs="Times New Roman"/>
          <w:bCs/>
          <w:lang w:eastAsia="pl-PL"/>
        </w:rPr>
        <w:t xml:space="preserve">Komplet: 4 śruby, 4 </w:t>
      </w:r>
      <w:proofErr w:type="spellStart"/>
      <w:r w:rsidRPr="006B0519">
        <w:rPr>
          <w:rFonts w:ascii="Garamond" w:eastAsia="Times New Roman" w:hAnsi="Garamond" w:cs="Times New Roman"/>
          <w:bCs/>
          <w:lang w:eastAsia="pl-PL"/>
        </w:rPr>
        <w:t>blokery</w:t>
      </w:r>
      <w:proofErr w:type="spellEnd"/>
      <w:r w:rsidRPr="006B0519">
        <w:rPr>
          <w:rFonts w:ascii="Garamond" w:eastAsia="Times New Roman" w:hAnsi="Garamond" w:cs="Times New Roman"/>
          <w:bCs/>
          <w:lang w:eastAsia="pl-PL"/>
        </w:rPr>
        <w:t xml:space="preserve"> i 2 pręty kręgosłupowe</w:t>
      </w:r>
      <w:r>
        <w:rPr>
          <w:rFonts w:ascii="Garamond" w:eastAsia="Times New Roman" w:hAnsi="Garamond" w:cs="Times New Roman"/>
          <w:bCs/>
          <w:lang w:eastAsia="pl-PL"/>
        </w:rPr>
        <w:t>.</w:t>
      </w:r>
    </w:p>
    <w:p w14:paraId="541F178F" w14:textId="64EAF22D" w:rsidR="0045661F" w:rsidRDefault="006B051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B0519">
        <w:rPr>
          <w:rFonts w:ascii="Garamond" w:eastAsia="Times New Roman" w:hAnsi="Garamond" w:cs="Times New Roman"/>
          <w:b/>
          <w:lang w:eastAsia="pl-PL"/>
        </w:rPr>
        <w:t>Odpowiedź: Zamawiający dopuszcza.</w:t>
      </w:r>
    </w:p>
    <w:p w14:paraId="377B8652" w14:textId="77777777" w:rsidR="0045661F" w:rsidRPr="004C2D8D" w:rsidRDefault="0045661F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3C3B670" w14:textId="77777777" w:rsidR="004A7FD6" w:rsidRDefault="004C2D8D" w:rsidP="004A7FD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1E61DDDF" w14:textId="77777777" w:rsidR="004A7FD6" w:rsidRDefault="004A7FD6" w:rsidP="004A7FD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61E568B" w14:textId="77777777" w:rsidR="004A7FD6" w:rsidRDefault="0050132E" w:rsidP="004A7FD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Zuzanna </w:t>
      </w:r>
      <w:proofErr w:type="spellStart"/>
      <w:r>
        <w:rPr>
          <w:rFonts w:ascii="Garamond" w:eastAsia="Times New Roman" w:hAnsi="Garamond" w:cs="Times New Roman"/>
          <w:lang w:eastAsia="pl-PL"/>
        </w:rPr>
        <w:t>Koryzma</w:t>
      </w:r>
      <w:proofErr w:type="spellEnd"/>
    </w:p>
    <w:p w14:paraId="513A4333" w14:textId="463ABAD5" w:rsidR="0058759D" w:rsidRPr="006B0519" w:rsidRDefault="00A43542" w:rsidP="004A7FD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6B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7895"/>
    <w:multiLevelType w:val="multilevel"/>
    <w:tmpl w:val="62F0F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C05F2"/>
    <w:multiLevelType w:val="multilevel"/>
    <w:tmpl w:val="862E1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105A6"/>
    <w:multiLevelType w:val="multilevel"/>
    <w:tmpl w:val="B32A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3"/>
  </w:num>
  <w:num w:numId="2" w16cid:durableId="1334140428">
    <w:abstractNumId w:val="4"/>
  </w:num>
  <w:num w:numId="3" w16cid:durableId="1536699086">
    <w:abstractNumId w:val="2"/>
  </w:num>
  <w:num w:numId="4" w16cid:durableId="1439519167">
    <w:abstractNumId w:val="1"/>
  </w:num>
  <w:num w:numId="5" w16cid:durableId="141466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77E1"/>
    <w:rsid w:val="00121037"/>
    <w:rsid w:val="001E47D7"/>
    <w:rsid w:val="00287266"/>
    <w:rsid w:val="0045661F"/>
    <w:rsid w:val="004A7FD6"/>
    <w:rsid w:val="004C2D8D"/>
    <w:rsid w:val="0050132E"/>
    <w:rsid w:val="0058759D"/>
    <w:rsid w:val="006B0519"/>
    <w:rsid w:val="00727C51"/>
    <w:rsid w:val="009C41B5"/>
    <w:rsid w:val="00A43542"/>
    <w:rsid w:val="00B87C0F"/>
    <w:rsid w:val="00CF402E"/>
    <w:rsid w:val="00D947E0"/>
    <w:rsid w:val="00E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16</cp:revision>
  <dcterms:created xsi:type="dcterms:W3CDTF">2021-12-21T07:11:00Z</dcterms:created>
  <dcterms:modified xsi:type="dcterms:W3CDTF">2023-04-27T10:55:00Z</dcterms:modified>
</cp:coreProperties>
</file>