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54005EE2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0D7A5E">
        <w:rPr>
          <w:rFonts w:ascii="Garamond" w:eastAsia="Times New Roman" w:hAnsi="Garamond" w:cs="Times New Roman"/>
          <w:lang w:eastAsia="pl-PL"/>
        </w:rPr>
        <w:t>05.07.2023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489F172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233CC62F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0D7A5E">
        <w:rPr>
          <w:rFonts w:ascii="Garamond" w:eastAsia="Times New Roman" w:hAnsi="Garamond" w:cs="Times New Roman"/>
          <w:b/>
          <w:lang w:eastAsia="pl-PL"/>
        </w:rPr>
        <w:t>115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0D7A5E">
        <w:rPr>
          <w:rFonts w:ascii="Garamond" w:eastAsia="Times New Roman" w:hAnsi="Garamond" w:cs="Times New Roman"/>
          <w:b/>
          <w:lang w:eastAsia="pl-PL"/>
        </w:rPr>
        <w:t>3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59DAC846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1E47D7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1E47D7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121037">
        <w:rPr>
          <w:rFonts w:ascii="Garamond" w:hAnsi="Garamond"/>
          <w:b/>
          <w:bCs/>
        </w:rPr>
        <w:t xml:space="preserve">Dostawy </w:t>
      </w:r>
      <w:r w:rsidR="000D7A5E">
        <w:rPr>
          <w:rFonts w:ascii="Garamond" w:hAnsi="Garamond"/>
          <w:b/>
          <w:bCs/>
        </w:rPr>
        <w:t xml:space="preserve">materiałów okulistycznych, 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0BC736E7" w14:textId="42259A68" w:rsidR="000D7A5E" w:rsidRPr="000D7A5E" w:rsidRDefault="000D7A5E" w:rsidP="000D7A5E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0D7A5E">
        <w:rPr>
          <w:rFonts w:ascii="Garamond" w:eastAsia="Times New Roman" w:hAnsi="Garamond" w:cs="Times New Roman"/>
          <w:b/>
          <w:lang w:eastAsia="pl-PL"/>
        </w:rPr>
        <w:t>Pytanie nr 1</w:t>
      </w:r>
    </w:p>
    <w:p w14:paraId="7491F84F" w14:textId="77777777" w:rsidR="000D7A5E" w:rsidRDefault="000D7A5E" w:rsidP="000D7A5E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0D7A5E">
        <w:rPr>
          <w:rFonts w:ascii="Garamond" w:eastAsia="Times New Roman" w:hAnsi="Garamond" w:cs="Times New Roman"/>
          <w:bCs/>
          <w:lang w:eastAsia="pl-PL"/>
        </w:rPr>
        <w:t xml:space="preserve">Czy Zamawiający dopuści w pakiecie nr 1 trepan  jednorazowy, sterylny trepan próżniowy do rogówki biorcy, posiadający 360 stopniową komorę próżniową bez znaczników , strzykawkę aspiracyjną 5 cm , krzyżowy znacznik centralnego punktu na rogówce. Precyzyjny mechanizm rotacyjny pozwala na każdorazowe pogłębienie cięcia o 0,25 mm. przy wykonaniu obrotu o 360 stopni, płynna regulacja głębokości cięcia. W zestawie wraz z znacznikiem. Zakres rozmiarów od 6.50 do 9.5 mm </w:t>
      </w:r>
    </w:p>
    <w:p w14:paraId="193D95B7" w14:textId="6ADA1332" w:rsidR="000D7A5E" w:rsidRPr="000D7A5E" w:rsidRDefault="000D7A5E" w:rsidP="000D7A5E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0D7A5E">
        <w:rPr>
          <w:rFonts w:ascii="Garamond" w:eastAsia="Times New Roman" w:hAnsi="Garamond" w:cs="Times New Roman"/>
          <w:b/>
          <w:lang w:eastAsia="pl-PL"/>
        </w:rPr>
        <w:t xml:space="preserve">Odpowiedź: </w:t>
      </w:r>
      <w:r>
        <w:rPr>
          <w:rFonts w:ascii="Garamond" w:eastAsia="Times New Roman" w:hAnsi="Garamond" w:cs="Times New Roman"/>
          <w:b/>
          <w:lang w:eastAsia="pl-PL"/>
        </w:rPr>
        <w:t xml:space="preserve">Zamawiający dopuszcza. </w:t>
      </w:r>
    </w:p>
    <w:p w14:paraId="1EEFD7FA" w14:textId="77777777" w:rsidR="000D7A5E" w:rsidRPr="000D7A5E" w:rsidRDefault="000D7A5E" w:rsidP="000D7A5E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</w:p>
    <w:p w14:paraId="723D4D3C" w14:textId="37A1619F" w:rsidR="000D7A5E" w:rsidRPr="000D7A5E" w:rsidRDefault="000D7A5E" w:rsidP="000D7A5E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0D7A5E">
        <w:rPr>
          <w:rFonts w:ascii="Garamond" w:eastAsia="Times New Roman" w:hAnsi="Garamond" w:cs="Times New Roman"/>
          <w:b/>
          <w:lang w:eastAsia="pl-PL"/>
        </w:rPr>
        <w:t>Pytanie nr 2</w:t>
      </w:r>
      <w:r w:rsidRPr="000D7A5E">
        <w:rPr>
          <w:rFonts w:ascii="Garamond" w:eastAsia="Times New Roman" w:hAnsi="Garamond" w:cs="Times New Roman"/>
          <w:bCs/>
          <w:lang w:eastAsia="pl-PL"/>
        </w:rPr>
        <w:t xml:space="preserve"> </w:t>
      </w:r>
    </w:p>
    <w:p w14:paraId="34C8F893" w14:textId="77777777" w:rsidR="000D7A5E" w:rsidRPr="000D7A5E" w:rsidRDefault="000D7A5E" w:rsidP="000D7A5E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0D7A5E">
        <w:rPr>
          <w:rFonts w:ascii="Garamond" w:eastAsia="Times New Roman" w:hAnsi="Garamond" w:cs="Times New Roman"/>
          <w:bCs/>
          <w:lang w:eastAsia="pl-PL"/>
        </w:rPr>
        <w:t xml:space="preserve">Czy Zamawiający dopuści w pakiecie nr 2 </w:t>
      </w:r>
      <w:proofErr w:type="spellStart"/>
      <w:r w:rsidRPr="000D7A5E">
        <w:rPr>
          <w:rFonts w:ascii="Garamond" w:eastAsia="Times New Roman" w:hAnsi="Garamond" w:cs="Times New Roman"/>
          <w:bCs/>
          <w:lang w:eastAsia="pl-PL"/>
        </w:rPr>
        <w:t>punch</w:t>
      </w:r>
      <w:proofErr w:type="spellEnd"/>
      <w:r w:rsidRPr="000D7A5E">
        <w:rPr>
          <w:rFonts w:ascii="Garamond" w:eastAsia="Times New Roman" w:hAnsi="Garamond" w:cs="Times New Roman"/>
          <w:bCs/>
          <w:lang w:eastAsia="pl-PL"/>
        </w:rPr>
        <w:t xml:space="preserve"> próżniowy jednorazowy, sterylny zestaw próżniowy typu "</w:t>
      </w:r>
      <w:proofErr w:type="spellStart"/>
      <w:r w:rsidRPr="000D7A5E">
        <w:rPr>
          <w:rFonts w:ascii="Garamond" w:eastAsia="Times New Roman" w:hAnsi="Garamond" w:cs="Times New Roman"/>
          <w:bCs/>
          <w:lang w:eastAsia="pl-PL"/>
        </w:rPr>
        <w:t>punch</w:t>
      </w:r>
      <w:proofErr w:type="spellEnd"/>
      <w:r w:rsidRPr="000D7A5E">
        <w:rPr>
          <w:rFonts w:ascii="Garamond" w:eastAsia="Times New Roman" w:hAnsi="Garamond" w:cs="Times New Roman"/>
          <w:bCs/>
          <w:lang w:eastAsia="pl-PL"/>
        </w:rPr>
        <w:t xml:space="preserve">" do rogówki dawcy, umożliwiający trepanowanie z płatka twardówkowego od strony śródbłonka, zbudowany z unikalnej podstawy zapewniającej stabilną platformę, którą można łatwo trzymać w miejscu podczas przygotowywania dawcy, okna wizualizacji 360 ° dla większej dokładności cięcia, dwustronne ostrze, otwory na znaczniki służące do kontrolowania płatka. Średnica pierścienia tnącego w zakresie 6,0-9,5 mm co 0.25 mm                                                                                                         </w:t>
      </w:r>
    </w:p>
    <w:p w14:paraId="34C01CBC" w14:textId="27B247D2" w:rsidR="000D7A5E" w:rsidRPr="000D7A5E" w:rsidRDefault="000D7A5E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0D7A5E">
        <w:rPr>
          <w:rFonts w:ascii="Garamond" w:eastAsia="Times New Roman" w:hAnsi="Garamond" w:cs="Times New Roman"/>
          <w:b/>
          <w:lang w:eastAsia="pl-PL"/>
        </w:rPr>
        <w:t xml:space="preserve">Odpowiedź: </w:t>
      </w:r>
      <w:r>
        <w:rPr>
          <w:rFonts w:ascii="Garamond" w:eastAsia="Times New Roman" w:hAnsi="Garamond" w:cs="Times New Roman"/>
          <w:b/>
          <w:lang w:eastAsia="pl-PL"/>
        </w:rPr>
        <w:t>Zamawiający dopuszcza.</w:t>
      </w:r>
    </w:p>
    <w:p w14:paraId="340BB2A1" w14:textId="77777777" w:rsidR="000D7A5E" w:rsidRDefault="000D7A5E" w:rsidP="0058759D">
      <w:pPr>
        <w:spacing w:after="0" w:line="240" w:lineRule="auto"/>
        <w:jc w:val="both"/>
        <w:rPr>
          <w:rFonts w:ascii="Garamond" w:eastAsia="Times New Roman" w:hAnsi="Garamond" w:cs="Times New Roman"/>
          <w:bCs/>
          <w:u w:val="single"/>
          <w:lang w:eastAsia="pl-PL"/>
        </w:rPr>
      </w:pPr>
    </w:p>
    <w:p w14:paraId="3F9C5A73" w14:textId="77777777" w:rsidR="000D7A5E" w:rsidRDefault="000D7A5E" w:rsidP="0058759D">
      <w:pPr>
        <w:spacing w:after="0" w:line="240" w:lineRule="auto"/>
        <w:jc w:val="both"/>
        <w:rPr>
          <w:rFonts w:ascii="Garamond" w:eastAsia="Times New Roman" w:hAnsi="Garamond" w:cs="Times New Roman"/>
          <w:bCs/>
          <w:u w:val="single"/>
          <w:lang w:eastAsia="pl-PL"/>
        </w:rPr>
      </w:pPr>
    </w:p>
    <w:p w14:paraId="731CC1CA" w14:textId="77777777" w:rsidR="000D7A5E" w:rsidRDefault="000D7A5E" w:rsidP="0058759D">
      <w:pPr>
        <w:spacing w:after="0" w:line="240" w:lineRule="auto"/>
        <w:jc w:val="both"/>
        <w:rPr>
          <w:rFonts w:ascii="Garamond" w:eastAsia="Times New Roman" w:hAnsi="Garamond" w:cs="Times New Roman"/>
          <w:bCs/>
          <w:u w:val="single"/>
          <w:lang w:eastAsia="pl-PL"/>
        </w:rPr>
      </w:pPr>
    </w:p>
    <w:p w14:paraId="01D65E7C" w14:textId="77777777" w:rsidR="000D7A5E" w:rsidRDefault="000D7A5E" w:rsidP="0058759D">
      <w:pPr>
        <w:spacing w:after="0" w:line="240" w:lineRule="auto"/>
        <w:jc w:val="both"/>
        <w:rPr>
          <w:rFonts w:ascii="Garamond" w:eastAsia="Times New Roman" w:hAnsi="Garamond" w:cs="Times New Roman"/>
          <w:bCs/>
          <w:u w:val="single"/>
          <w:lang w:eastAsia="pl-PL"/>
        </w:rPr>
      </w:pPr>
    </w:p>
    <w:p w14:paraId="6F4E8E96" w14:textId="77777777" w:rsidR="000D7A5E" w:rsidRDefault="000D7A5E" w:rsidP="0058759D">
      <w:pPr>
        <w:spacing w:after="0" w:line="240" w:lineRule="auto"/>
        <w:jc w:val="both"/>
        <w:rPr>
          <w:rFonts w:ascii="Garamond" w:eastAsia="Times New Roman" w:hAnsi="Garamond" w:cs="Times New Roman"/>
          <w:bCs/>
          <w:u w:val="single"/>
          <w:lang w:eastAsia="pl-PL"/>
        </w:rPr>
      </w:pPr>
    </w:p>
    <w:p w14:paraId="5AD9E493" w14:textId="77777777" w:rsidR="000D7A5E" w:rsidRDefault="000D7A5E" w:rsidP="0058759D">
      <w:pPr>
        <w:spacing w:after="0" w:line="240" w:lineRule="auto"/>
        <w:jc w:val="both"/>
        <w:rPr>
          <w:rFonts w:ascii="Garamond" w:eastAsia="Times New Roman" w:hAnsi="Garamond" w:cs="Times New Roman"/>
          <w:bCs/>
          <w:u w:val="single"/>
          <w:lang w:eastAsia="pl-PL"/>
        </w:rPr>
      </w:pPr>
    </w:p>
    <w:p w14:paraId="76A62E1E" w14:textId="77777777" w:rsidR="000D7A5E" w:rsidRDefault="000D7A5E" w:rsidP="0058759D">
      <w:pPr>
        <w:spacing w:after="0" w:line="240" w:lineRule="auto"/>
        <w:jc w:val="both"/>
        <w:rPr>
          <w:rFonts w:ascii="Garamond" w:eastAsia="Times New Roman" w:hAnsi="Garamond" w:cs="Times New Roman"/>
          <w:bCs/>
          <w:u w:val="single"/>
          <w:lang w:eastAsia="pl-PL"/>
        </w:rPr>
      </w:pPr>
    </w:p>
    <w:p w14:paraId="3314FF6F" w14:textId="77777777" w:rsidR="000D7A5E" w:rsidRDefault="000D7A5E" w:rsidP="0058759D">
      <w:pPr>
        <w:spacing w:after="0" w:line="240" w:lineRule="auto"/>
        <w:jc w:val="both"/>
        <w:rPr>
          <w:rFonts w:ascii="Garamond" w:eastAsia="Times New Roman" w:hAnsi="Garamond" w:cs="Times New Roman"/>
          <w:bCs/>
          <w:u w:val="single"/>
          <w:lang w:eastAsia="pl-PL"/>
        </w:rPr>
      </w:pPr>
    </w:p>
    <w:p w14:paraId="330173A5" w14:textId="77777777" w:rsidR="000D7A5E" w:rsidRDefault="000D7A5E" w:rsidP="0058759D">
      <w:pPr>
        <w:spacing w:after="0" w:line="240" w:lineRule="auto"/>
        <w:jc w:val="both"/>
        <w:rPr>
          <w:rFonts w:ascii="Garamond" w:eastAsia="Times New Roman" w:hAnsi="Garamond" w:cs="Times New Roman"/>
          <w:bCs/>
          <w:u w:val="single"/>
          <w:lang w:eastAsia="pl-PL"/>
        </w:rPr>
      </w:pPr>
    </w:p>
    <w:p w14:paraId="756E6AAE" w14:textId="77777777" w:rsidR="000D7A5E" w:rsidRDefault="000D7A5E" w:rsidP="0058759D">
      <w:pPr>
        <w:spacing w:after="0" w:line="240" w:lineRule="auto"/>
        <w:jc w:val="both"/>
        <w:rPr>
          <w:rFonts w:ascii="Garamond" w:eastAsia="Times New Roman" w:hAnsi="Garamond" w:cs="Times New Roman"/>
          <w:bCs/>
          <w:u w:val="single"/>
          <w:lang w:eastAsia="pl-PL"/>
        </w:rPr>
      </w:pPr>
    </w:p>
    <w:p w14:paraId="12927B27" w14:textId="77777777" w:rsidR="000D7A5E" w:rsidRDefault="000D7A5E" w:rsidP="0058759D">
      <w:pPr>
        <w:spacing w:after="0" w:line="240" w:lineRule="auto"/>
        <w:jc w:val="both"/>
        <w:rPr>
          <w:rFonts w:ascii="Garamond" w:eastAsia="Times New Roman" w:hAnsi="Garamond" w:cs="Times New Roman"/>
          <w:bCs/>
          <w:u w:val="single"/>
          <w:lang w:eastAsia="pl-PL"/>
        </w:rPr>
      </w:pPr>
    </w:p>
    <w:p w14:paraId="3166B154" w14:textId="77777777" w:rsidR="000D7A5E" w:rsidRPr="004C2D8D" w:rsidRDefault="000D7A5E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84CDB70" w14:textId="1959CA44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5DF4B549" w:rsidR="00287266" w:rsidRDefault="0050132E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Zuzanna Koryzma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0D7A5E"/>
    <w:rsid w:val="00121037"/>
    <w:rsid w:val="001E47D7"/>
    <w:rsid w:val="00287266"/>
    <w:rsid w:val="004C2D8D"/>
    <w:rsid w:val="0050132E"/>
    <w:rsid w:val="0058759D"/>
    <w:rsid w:val="00727C51"/>
    <w:rsid w:val="009C41B5"/>
    <w:rsid w:val="00A43542"/>
    <w:rsid w:val="00B87C0F"/>
    <w:rsid w:val="00C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Zuzanna Koryzma</cp:lastModifiedBy>
  <cp:revision>9</cp:revision>
  <dcterms:created xsi:type="dcterms:W3CDTF">2021-12-21T07:11:00Z</dcterms:created>
  <dcterms:modified xsi:type="dcterms:W3CDTF">2023-07-05T06:01:00Z</dcterms:modified>
</cp:coreProperties>
</file>