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353ED03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62B58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F3507B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62B58">
        <w:rPr>
          <w:rFonts w:ascii="Garamond" w:hAnsi="Garamond"/>
          <w:b/>
          <w:sz w:val="20"/>
          <w:szCs w:val="20"/>
        </w:rPr>
        <w:t>78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C3D5261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8960426"/>
      <w:bookmarkStart w:id="1" w:name="_Hlk192768956"/>
      <w:r w:rsidR="00F62B58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1"/>
      <w:r w:rsidR="00F62B58">
        <w:rPr>
          <w:rFonts w:ascii="Garamond" w:hAnsi="Garamond"/>
          <w:b/>
          <w:bCs/>
          <w:sz w:val="20"/>
          <w:szCs w:val="20"/>
        </w:rPr>
        <w:t>KLEJU TKANKOWEGO</w:t>
      </w:r>
      <w:bookmarkEnd w:id="0"/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2" w:name="_Hlk190694491"/>
      <w:bookmarkStart w:id="3" w:name="_Hlk185837400"/>
      <w:bookmarkStart w:id="4" w:name="_Hlk184712695"/>
      <w:bookmarkStart w:id="5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3DCEB36" w14:textId="77777777" w:rsidR="00F62B58" w:rsidRPr="00F62B58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2B58">
        <w:rPr>
          <w:rFonts w:ascii="Garamond" w:hAnsi="Garamond" w:cstheme="minorHAnsi"/>
          <w:b/>
          <w:sz w:val="20"/>
          <w:szCs w:val="20"/>
        </w:rPr>
        <w:t>Dotyczy Pakiet 2 , pozycja 2</w:t>
      </w:r>
    </w:p>
    <w:p w14:paraId="3D383D93" w14:textId="77777777" w:rsidR="00F62B58" w:rsidRPr="00F62B58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Cs/>
          <w:sz w:val="20"/>
          <w:szCs w:val="20"/>
        </w:rPr>
      </w:pPr>
      <w:r w:rsidRPr="00F62B58">
        <w:rPr>
          <w:rFonts w:ascii="Garamond" w:hAnsi="Garamond" w:cstheme="minorHAnsi"/>
          <w:bCs/>
          <w:sz w:val="20"/>
          <w:szCs w:val="20"/>
        </w:rPr>
        <w:t xml:space="preserve">Czy Zamawiający dopuści aplikator endoskopowy o długości w przedziale między 34 cm a 41 cm do matrycy hemostatycznej </w:t>
      </w:r>
      <w:r w:rsidRPr="00F62B58">
        <w:rPr>
          <w:rFonts w:ascii="Garamond" w:hAnsi="Garamond" w:cstheme="minorHAnsi"/>
          <w:bCs/>
          <w:sz w:val="20"/>
          <w:szCs w:val="20"/>
        </w:rPr>
        <w:br/>
        <w:t>z poz. 1?</w:t>
      </w:r>
    </w:p>
    <w:p w14:paraId="7547A9AE" w14:textId="233C8D8B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F62B58">
        <w:rPr>
          <w:rFonts w:ascii="Garamond" w:hAnsi="Garamond" w:cstheme="minorHAnsi"/>
          <w:b/>
          <w:bCs/>
          <w:sz w:val="20"/>
          <w:szCs w:val="20"/>
        </w:rPr>
        <w:t>TAK,</w:t>
      </w: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 Zamawiający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6"/>
    <w:p w14:paraId="4DA0997F" w14:textId="7EC8AE7A" w:rsidR="000C6827" w:rsidRPr="000C6827" w:rsidRDefault="009F6872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A9B3D11" w14:textId="77777777" w:rsidR="00F62B58" w:rsidRPr="00F62B58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2B58">
        <w:rPr>
          <w:rFonts w:ascii="Garamond" w:hAnsi="Garamond" w:cstheme="minorHAnsi"/>
          <w:b/>
          <w:sz w:val="20"/>
          <w:szCs w:val="20"/>
        </w:rPr>
        <w:t xml:space="preserve">Dot. Pakiet 2 , pozycja 2 </w:t>
      </w:r>
    </w:p>
    <w:p w14:paraId="40828B0B" w14:textId="77777777" w:rsidR="00F62B58" w:rsidRPr="00F62B58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Cs/>
          <w:sz w:val="20"/>
          <w:szCs w:val="20"/>
        </w:rPr>
      </w:pPr>
      <w:r w:rsidRPr="00F62B58">
        <w:rPr>
          <w:rFonts w:ascii="Garamond" w:hAnsi="Garamond" w:cstheme="minorHAnsi"/>
          <w:bCs/>
          <w:sz w:val="20"/>
          <w:szCs w:val="20"/>
        </w:rPr>
        <w:t>Biorąc pod uwagę, że Wykonawca w ramach Pakietu 2 poz. 2  jest w stanie realizować zamówienia wyłącznie w pełnych opakowaniach, to czy Zamawiający wyrazi zgodę na dostarczanie wyrobu pakowanego po 6 szt./op.?</w:t>
      </w:r>
    </w:p>
    <w:p w14:paraId="48E681C9" w14:textId="77777777" w:rsidR="00F62B58" w:rsidRPr="002360AB" w:rsidRDefault="009F6872" w:rsidP="00F62B5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78727D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bookmarkStart w:id="7" w:name="_Hlk194404999"/>
      <w:r w:rsidR="00F62B58">
        <w:rPr>
          <w:rFonts w:ascii="Garamond" w:hAnsi="Garamond" w:cstheme="minorHAnsi"/>
          <w:b/>
          <w:bCs/>
          <w:sz w:val="20"/>
          <w:szCs w:val="20"/>
        </w:rPr>
        <w:t>dopuszcza</w:t>
      </w:r>
      <w:r w:rsidR="00F62B58"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2E80FA3" w14:textId="4E0DDFC0" w:rsidR="000C6827" w:rsidRPr="000C6827" w:rsidRDefault="000C6827" w:rsidP="00F62B5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bookmarkEnd w:id="7"/>
    <w:p w14:paraId="02D15DB4" w14:textId="77777777" w:rsidR="00F62B58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2B58">
        <w:rPr>
          <w:rFonts w:ascii="Garamond" w:hAnsi="Garamond" w:cstheme="minorHAnsi"/>
          <w:b/>
          <w:sz w:val="20"/>
          <w:szCs w:val="20"/>
        </w:rPr>
        <w:t>Dotyczy Pakiet 2</w:t>
      </w:r>
    </w:p>
    <w:p w14:paraId="22FB1C7C" w14:textId="6832E03C" w:rsidR="00F62B58" w:rsidRPr="00F62B58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2B58">
        <w:rPr>
          <w:rFonts w:ascii="Garamond" w:hAnsi="Garamond" w:cstheme="minorHAnsi"/>
          <w:bCs/>
          <w:sz w:val="20"/>
          <w:szCs w:val="20"/>
        </w:rPr>
        <w:t>Czy Zamawiający w pakiecie 2 dopuści możliwość zaoferowania wyrobów medycznych spełniających wymagania określone odpowiednimi przepisami oraz  dopuszczonych do stosowania i obrotu na ternie RP – z uwzględnieniem Ustawy z dnia 7 kwietnia 2022r. o wyrobach medycznych (Dz.U. 2022 poz. 974) oraz Rozporządzenia UE w sprawie wyrobów medycznych MDR (</w:t>
      </w:r>
      <w:proofErr w:type="spellStart"/>
      <w:r w:rsidRPr="00F62B58">
        <w:rPr>
          <w:rFonts w:ascii="Garamond" w:hAnsi="Garamond" w:cstheme="minorHAnsi"/>
          <w:bCs/>
          <w:sz w:val="20"/>
          <w:szCs w:val="20"/>
        </w:rPr>
        <w:t>Medical</w:t>
      </w:r>
      <w:proofErr w:type="spellEnd"/>
      <w:r w:rsidRPr="00F62B58">
        <w:rPr>
          <w:rFonts w:ascii="Garamond" w:hAnsi="Garamond" w:cstheme="minorHAnsi"/>
          <w:bCs/>
          <w:sz w:val="20"/>
          <w:szCs w:val="20"/>
        </w:rPr>
        <w:t xml:space="preserve"> Devices </w:t>
      </w:r>
      <w:proofErr w:type="spellStart"/>
      <w:r w:rsidRPr="00F62B58">
        <w:rPr>
          <w:rFonts w:ascii="Garamond" w:hAnsi="Garamond" w:cstheme="minorHAnsi"/>
          <w:bCs/>
          <w:sz w:val="20"/>
          <w:szCs w:val="20"/>
        </w:rPr>
        <w:t>Regulation</w:t>
      </w:r>
      <w:proofErr w:type="spellEnd"/>
      <w:r w:rsidRPr="00F62B58">
        <w:rPr>
          <w:rFonts w:ascii="Garamond" w:hAnsi="Garamond" w:cstheme="minorHAnsi"/>
          <w:bCs/>
          <w:sz w:val="20"/>
          <w:szCs w:val="20"/>
        </w:rPr>
        <w:t xml:space="preserve"> (UE 2017/745))? W związku z </w:t>
      </w:r>
      <w:proofErr w:type="spellStart"/>
      <w:r w:rsidRPr="00F62B58">
        <w:rPr>
          <w:rFonts w:ascii="Garamond" w:hAnsi="Garamond" w:cstheme="minorHAnsi"/>
          <w:bCs/>
          <w:sz w:val="20"/>
          <w:szCs w:val="20"/>
        </w:rPr>
        <w:t>powższym</w:t>
      </w:r>
      <w:proofErr w:type="spellEnd"/>
      <w:r w:rsidRPr="00F62B58">
        <w:rPr>
          <w:rFonts w:ascii="Garamond" w:hAnsi="Garamond" w:cstheme="minorHAnsi"/>
          <w:bCs/>
          <w:sz w:val="20"/>
          <w:szCs w:val="20"/>
        </w:rPr>
        <w:t xml:space="preserve">, czy Zamawiający </w:t>
      </w:r>
      <w:proofErr w:type="spellStart"/>
      <w:r w:rsidRPr="00F62B58">
        <w:rPr>
          <w:rFonts w:ascii="Garamond" w:hAnsi="Garamond" w:cstheme="minorHAnsi"/>
          <w:bCs/>
          <w:sz w:val="20"/>
          <w:szCs w:val="20"/>
        </w:rPr>
        <w:t>odstąpii</w:t>
      </w:r>
      <w:proofErr w:type="spellEnd"/>
      <w:r w:rsidRPr="00F62B58">
        <w:rPr>
          <w:rFonts w:ascii="Garamond" w:hAnsi="Garamond" w:cstheme="minorHAnsi"/>
          <w:bCs/>
          <w:sz w:val="20"/>
          <w:szCs w:val="20"/>
        </w:rPr>
        <w:t xml:space="preserve"> w pakiecie 2 od wymogu posiadania koncesji, ponieważ ustawa o wyrobach medycznych nie nakłada takiego obowiązku na Wykonawcę?</w:t>
      </w:r>
    </w:p>
    <w:p w14:paraId="48D09CD2" w14:textId="77777777" w:rsidR="00F62B58" w:rsidRPr="002360AB" w:rsidRDefault="000C6827" w:rsidP="00F62B5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8" w:name="_Hlk194405556"/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2"/>
      <w:bookmarkEnd w:id="3"/>
      <w:bookmarkEnd w:id="4"/>
      <w:bookmarkEnd w:id="5"/>
      <w:r w:rsidR="00F62B58">
        <w:rPr>
          <w:rFonts w:ascii="Garamond" w:hAnsi="Garamond" w:cstheme="minorHAnsi"/>
          <w:b/>
          <w:bCs/>
          <w:sz w:val="20"/>
          <w:szCs w:val="20"/>
        </w:rPr>
        <w:t>TAK,</w:t>
      </w:r>
      <w:r w:rsidR="00F62B58" w:rsidRPr="002360AB">
        <w:rPr>
          <w:rFonts w:ascii="Garamond" w:hAnsi="Garamond" w:cstheme="minorHAnsi"/>
          <w:b/>
          <w:bCs/>
          <w:sz w:val="20"/>
          <w:szCs w:val="20"/>
        </w:rPr>
        <w:t xml:space="preserve"> Zamawiający </w:t>
      </w:r>
      <w:r w:rsidR="00F62B58">
        <w:rPr>
          <w:rFonts w:ascii="Garamond" w:hAnsi="Garamond" w:cstheme="minorHAnsi"/>
          <w:b/>
          <w:bCs/>
          <w:sz w:val="20"/>
          <w:szCs w:val="20"/>
        </w:rPr>
        <w:t>dopuszcza</w:t>
      </w:r>
      <w:r w:rsidR="00F62B58"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8"/>
    <w:p w14:paraId="4CA460EF" w14:textId="061CF24B" w:rsidR="00F62B58" w:rsidRDefault="00F62B58" w:rsidP="00F62B5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D41F2BB" w14:textId="77777777" w:rsidR="00F62B58" w:rsidRDefault="00F62B58" w:rsidP="00F62B58">
      <w:pPr>
        <w:spacing w:after="0"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2B58">
        <w:rPr>
          <w:rFonts w:ascii="Garamond" w:hAnsi="Garamond" w:cstheme="minorHAnsi"/>
          <w:sz w:val="20"/>
          <w:szCs w:val="20"/>
        </w:rPr>
        <w:t>Czy Zamawiający wyrazi zgodę na modyfikację załącznika nr 2 do zapytania ofertowego poprzez wykreślenie bądź modyfikację pkt 5. lit. e („posiadamy koncesje / zezwolenie na prowadzenie hurtowni farmaceutycznej”) Wykonawca nadmienia, iż w zakresie dostawy wyrobów medycznych koncesja/zezwolenie na prowadzenie hurtowni farmaceutycznej nie są prawnie wymagane. W przypadku braku zgody – zasadnym jest dodanie w w/w punkcie zwrotu „</w:t>
      </w:r>
      <w:bookmarkStart w:id="9" w:name="_Hlk194405703"/>
      <w:r w:rsidRPr="00F62B58">
        <w:rPr>
          <w:rFonts w:ascii="Garamond" w:hAnsi="Garamond" w:cstheme="minorHAnsi"/>
          <w:sz w:val="20"/>
          <w:szCs w:val="20"/>
        </w:rPr>
        <w:t>jeżeli dotyczy</w:t>
      </w:r>
      <w:bookmarkEnd w:id="9"/>
      <w:r w:rsidRPr="00F62B58">
        <w:rPr>
          <w:rFonts w:ascii="Garamond" w:hAnsi="Garamond" w:cstheme="minorHAnsi"/>
          <w:sz w:val="20"/>
          <w:szCs w:val="20"/>
        </w:rPr>
        <w:t>”.</w:t>
      </w:r>
    </w:p>
    <w:p w14:paraId="417489AB" w14:textId="11712570" w:rsidR="00F62B58" w:rsidRDefault="000D4992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lastRenderedPageBreak/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231F31E" w14:textId="6148ED5F" w:rsidR="00F62B58" w:rsidRDefault="00F62B58" w:rsidP="00F62B5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0C9A725C" w14:textId="77777777" w:rsidR="00F62B58" w:rsidRPr="000D4992" w:rsidRDefault="00F62B58" w:rsidP="00F62B58">
      <w:pPr>
        <w:spacing w:after="0" w:line="360" w:lineRule="auto"/>
        <w:jc w:val="both"/>
        <w:rPr>
          <w:rFonts w:ascii="Garamond" w:hAnsi="Garamond" w:cstheme="minorHAnsi"/>
          <w:sz w:val="20"/>
          <w:szCs w:val="20"/>
        </w:rPr>
      </w:pPr>
      <w:r w:rsidRPr="000D4992">
        <w:rPr>
          <w:rFonts w:ascii="Garamond" w:hAnsi="Garamond" w:cstheme="minorHAnsi"/>
          <w:sz w:val="20"/>
          <w:szCs w:val="20"/>
        </w:rPr>
        <w:t>Czy Zamawiający wyrazi zgodę na zmianę brzmienia postanowienia projektu umowy dołączonego do zapytania ofertowego („Umowa”) ofertowego poprzez wykreślenie bądź modyfikację § 2 ust. 4 („</w:t>
      </w:r>
      <w:r w:rsidRPr="000D4992">
        <w:rPr>
          <w:rFonts w:ascii="Garamond" w:hAnsi="Garamond" w:cstheme="minorHAnsi"/>
          <w:i/>
          <w:iCs/>
          <w:sz w:val="20"/>
          <w:szCs w:val="20"/>
        </w:rPr>
        <w:t>Ceny jednostkowe uwzględniają wymagania o których mowa w art. 9 ustawy z dnia 12 maja 2011 r. o refundacji leków, środków spożywczych specjalnego przeznaczenia żywieniowego oraz wyrobów medycznych</w:t>
      </w:r>
      <w:r w:rsidRPr="000D4992">
        <w:rPr>
          <w:rFonts w:ascii="Garamond" w:hAnsi="Garamond" w:cstheme="minorHAnsi"/>
          <w:sz w:val="20"/>
          <w:szCs w:val="20"/>
        </w:rPr>
        <w:t>”) Wykonawca nadmienia, iż do wyrobów medycznych objętych niniejszym zapytaniem nie stosuje się przedmiotowej ustawy. W przypadku braku zgody – zasadnym jest dodanie w w/w punkcie zwrotu „jeżeli dotyczy”.</w:t>
      </w:r>
    </w:p>
    <w:p w14:paraId="21B55274" w14:textId="4DB5024D" w:rsidR="00F62B58" w:rsidRPr="000D4992" w:rsidRDefault="000D4992" w:rsidP="000D499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D3FDC7B" w14:textId="2DC027C5" w:rsidR="00F62B58" w:rsidRDefault="00F62B58" w:rsidP="00F62B5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C4E26F1" w14:textId="1C655F49" w:rsidR="00F62B58" w:rsidRPr="000D4992" w:rsidRDefault="00F62B58" w:rsidP="00F62B58">
      <w:pPr>
        <w:spacing w:after="0" w:line="360" w:lineRule="auto"/>
        <w:jc w:val="both"/>
        <w:rPr>
          <w:rFonts w:ascii="Garamond" w:hAnsi="Garamond" w:cstheme="minorHAnsi"/>
          <w:sz w:val="20"/>
          <w:szCs w:val="20"/>
        </w:rPr>
      </w:pPr>
      <w:r w:rsidRPr="000D4992">
        <w:rPr>
          <w:rFonts w:ascii="Garamond" w:hAnsi="Garamond" w:cstheme="minorHAnsi"/>
          <w:sz w:val="20"/>
          <w:szCs w:val="20"/>
        </w:rPr>
        <w:t xml:space="preserve">Czy Zamawiający wyrazi zgodę na zmianę Umowy poprzez wykreślenie bądź modyfikację § 6 ust. 1 zdanie 2 – w zakresie, w jakim odnosi się on do Prawa farmaceutycznego i Dyrektywy </w:t>
      </w:r>
      <w:proofErr w:type="spellStart"/>
      <w:r w:rsidRPr="000D4992">
        <w:rPr>
          <w:rFonts w:ascii="Garamond" w:hAnsi="Garamond" w:cstheme="minorHAnsi"/>
          <w:sz w:val="20"/>
          <w:szCs w:val="20"/>
        </w:rPr>
        <w:t>Antyfałszywkowej</w:t>
      </w:r>
      <w:proofErr w:type="spellEnd"/>
      <w:r w:rsidRPr="000D4992">
        <w:rPr>
          <w:rFonts w:ascii="Garamond" w:hAnsi="Garamond" w:cstheme="minorHAnsi"/>
          <w:sz w:val="20"/>
          <w:szCs w:val="20"/>
        </w:rPr>
        <w:t>. Wykonawca nadmienia, iż w/w regulacje dotyczące produktów leczniczych, z kolei wykonawca dostarcza wyrobów medyczne.. W przypadku braku zgody – zasadnym jest dodanie w w/w punkcie zwrotu „jeżeli dotyczy”</w:t>
      </w:r>
      <w:r w:rsidR="000D4992">
        <w:rPr>
          <w:rFonts w:ascii="Garamond" w:hAnsi="Garamond" w:cstheme="minorHAnsi"/>
          <w:sz w:val="20"/>
          <w:szCs w:val="20"/>
        </w:rPr>
        <w:t>.</w:t>
      </w:r>
    </w:p>
    <w:p w14:paraId="7A39E4D9" w14:textId="77777777" w:rsidR="000D4992" w:rsidRPr="000D4992" w:rsidRDefault="000D4992" w:rsidP="000D499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85BAA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37</cp:revision>
  <cp:lastPrinted>2025-01-22T13:23:00Z</cp:lastPrinted>
  <dcterms:created xsi:type="dcterms:W3CDTF">2024-09-17T06:10:00Z</dcterms:created>
  <dcterms:modified xsi:type="dcterms:W3CDTF">2025-04-01T11:17:00Z</dcterms:modified>
</cp:coreProperties>
</file>