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4A772DD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356A7">
        <w:rPr>
          <w:rFonts w:ascii="Garamond" w:hAnsi="Garamond"/>
          <w:sz w:val="20"/>
          <w:szCs w:val="20"/>
        </w:rPr>
        <w:t>04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008318DD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E356A7">
        <w:rPr>
          <w:rFonts w:ascii="Garamond" w:hAnsi="Garamond"/>
          <w:sz w:val="20"/>
          <w:szCs w:val="20"/>
          <w:u w:val="single"/>
        </w:rPr>
        <w:t>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DEC95E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0018B">
        <w:rPr>
          <w:rFonts w:ascii="Garamond" w:hAnsi="Garamond"/>
          <w:b/>
          <w:sz w:val="20"/>
          <w:szCs w:val="20"/>
        </w:rPr>
        <w:t>13</w:t>
      </w:r>
      <w:r w:rsidR="00100B67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ECDDB6A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00B67" w:rsidRPr="00100B67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DOSTAWY POJEMNIKÓW DO TRANSPORTU MATERIAŁÓW DO DIAGNOSTYCZNYCH BADAŃ HISTOPATOLOGICZNYCH I CYTOLOGICZNYCH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100B67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5A333451" w14:textId="77777777" w:rsidR="00E356A7" w:rsidRPr="00E356A7" w:rsidRDefault="00E356A7" w:rsidP="00E356A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356A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Pozycja 1:</w:t>
      </w:r>
    </w:p>
    <w:p w14:paraId="796AFDF6" w14:textId="77777777" w:rsidR="00E356A7" w:rsidRPr="00E356A7" w:rsidRDefault="00E356A7" w:rsidP="00E356A7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356A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dopuści do zaoferowania pojemniki o pojemności 100ml-125ml z wieczkiem szczelnie zakręcanym, bez etykiety z zachowaniem pozostałych wymaganych parametrów?</w:t>
      </w:r>
    </w:p>
    <w:p w14:paraId="42922A1F" w14:textId="353C9BC5" w:rsidR="00B52902" w:rsidRPr="00E356A7" w:rsidRDefault="009F6872" w:rsidP="00E356A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100B6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E356A7">
        <w:rPr>
          <w:rFonts w:ascii="Garamond" w:hAnsi="Garamond" w:cstheme="minorHAnsi"/>
          <w:b/>
          <w:bCs/>
          <w:sz w:val="20"/>
          <w:szCs w:val="20"/>
        </w:rPr>
        <w:t>NIE, Zamawiający nie dopuszcza</w:t>
      </w:r>
      <w:r w:rsidR="0010018B" w:rsidRPr="00100B67">
        <w:rPr>
          <w:rFonts w:ascii="Garamond" w:hAnsi="Garamond" w:cstheme="minorHAnsi"/>
          <w:b/>
          <w:bCs/>
          <w:sz w:val="20"/>
          <w:szCs w:val="20"/>
        </w:rPr>
        <w:t xml:space="preserve">. </w:t>
      </w:r>
      <w:bookmarkEnd w:id="4"/>
      <w:bookmarkEnd w:id="0"/>
      <w:bookmarkEnd w:id="1"/>
      <w:bookmarkEnd w:id="2"/>
      <w:bookmarkEnd w:id="3"/>
      <w:r w:rsidR="00E356A7" w:rsidRPr="00E356A7">
        <w:rPr>
          <w:rFonts w:ascii="Garamond" w:hAnsi="Garamond"/>
          <w:b/>
          <w:bCs/>
          <w:sz w:val="20"/>
          <w:szCs w:val="20"/>
        </w:rPr>
        <w:t>Pojemniki muszą być oznakowane etykietą</w:t>
      </w: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3FD0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356A7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61</cp:revision>
  <cp:lastPrinted>2025-05-19T05:48:00Z</cp:lastPrinted>
  <dcterms:created xsi:type="dcterms:W3CDTF">2024-09-17T06:10:00Z</dcterms:created>
  <dcterms:modified xsi:type="dcterms:W3CDTF">2025-06-04T06:42:00Z</dcterms:modified>
</cp:coreProperties>
</file>