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37E1046C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A637AA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A637AA">
        <w:rPr>
          <w:rFonts w:ascii="Garamond" w:hAnsi="Garamond"/>
          <w:sz w:val="20"/>
          <w:szCs w:val="20"/>
        </w:rPr>
        <w:t>7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7F04A3C0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296DCE">
        <w:rPr>
          <w:rFonts w:ascii="Garamond" w:hAnsi="Garamond"/>
          <w:b/>
          <w:sz w:val="20"/>
          <w:szCs w:val="20"/>
        </w:rPr>
        <w:t>1</w:t>
      </w:r>
      <w:r w:rsidR="00A637AA">
        <w:rPr>
          <w:rFonts w:ascii="Garamond" w:hAnsi="Garamond"/>
          <w:b/>
          <w:sz w:val="20"/>
          <w:szCs w:val="20"/>
        </w:rPr>
        <w:t>66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39484415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A637AA" w:rsidRPr="00A637AA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DOSTAWY LEKÓW I MATERIAŁÓW DO CHEMIOTERAPII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3E4348" w:rsidRDefault="003E4348" w:rsidP="003E4348">
      <w:pPr>
        <w:spacing w:after="0" w:line="240" w:lineRule="auto"/>
        <w:jc w:val="both"/>
        <w:rPr>
          <w:rFonts w:ascii="Century Gothic" w:hAnsi="Century Gothic" w:cs="Calibri"/>
          <w:sz w:val="20"/>
        </w:rPr>
      </w:pPr>
    </w:p>
    <w:p w14:paraId="6DE0A555" w14:textId="5B0F0A93" w:rsidR="003E4348" w:rsidRPr="00100B67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00B67">
        <w:rPr>
          <w:rFonts w:ascii="Garamond" w:hAnsi="Garamond"/>
          <w:b/>
          <w:sz w:val="20"/>
          <w:szCs w:val="20"/>
          <w:u w:val="single"/>
        </w:rPr>
        <w:t>Pytanie 1:</w:t>
      </w:r>
      <w:bookmarkStart w:id="0" w:name="_Hlk190694491"/>
      <w:bookmarkStart w:id="1" w:name="_Hlk185837400"/>
      <w:bookmarkStart w:id="2" w:name="_Hlk184712695"/>
      <w:bookmarkStart w:id="3" w:name="_Hlk182913828"/>
    </w:p>
    <w:p w14:paraId="2C0C1490" w14:textId="77777777" w:rsidR="00A637AA" w:rsidRPr="00A637AA" w:rsidRDefault="00A637AA" w:rsidP="00A637AA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Calibri" w:hAnsi="Garamond" w:cs="Calibri"/>
          <w:b/>
          <w:bCs/>
          <w:kern w:val="0"/>
          <w:sz w:val="20"/>
          <w:szCs w:val="20"/>
          <w14:ligatures w14:val="none"/>
        </w:rPr>
      </w:pPr>
      <w:r w:rsidRPr="00A637AA">
        <w:rPr>
          <w:rFonts w:ascii="Garamond" w:eastAsia="Calibri" w:hAnsi="Garamond" w:cs="Calibri"/>
          <w:b/>
          <w:bCs/>
          <w:kern w:val="0"/>
          <w:sz w:val="20"/>
          <w:szCs w:val="20"/>
          <w14:ligatures w14:val="none"/>
        </w:rPr>
        <w:t>Pakiet 2, poz. 1</w:t>
      </w:r>
    </w:p>
    <w:p w14:paraId="667DA9FB" w14:textId="77777777" w:rsidR="00A637AA" w:rsidRPr="00A637AA" w:rsidRDefault="00A637AA" w:rsidP="00A637AA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Calibri" w:hAnsi="Garamond" w:cs="Calibri"/>
          <w:kern w:val="0"/>
          <w:sz w:val="20"/>
          <w:szCs w:val="20"/>
          <w14:ligatures w14:val="none"/>
        </w:rPr>
      </w:pPr>
      <w:r w:rsidRPr="00A637AA">
        <w:rPr>
          <w:rFonts w:ascii="Garamond" w:eastAsia="Calibri" w:hAnsi="Garamond" w:cs="Calibri"/>
          <w:kern w:val="0"/>
          <w:sz w:val="20"/>
          <w:szCs w:val="20"/>
          <w14:ligatures w14:val="none"/>
        </w:rPr>
        <w:t xml:space="preserve">Z uwagi na to, iż nie istnieje na rynku produkt spełniający wszystkie parametry SWZ zwracamy się do Zamawiającego o dopuszczenie strzykawki do przepłukiwania fabrycznie napełniona izotonicznym roztworem 0.9% NaCl o poj. 10  ml.  zawartość sterylna, nietoksyczna, niepirogenna. Skala max 10  ml, skalowana co 0,5ml, wypełnienie odpowiadająca nominalnej pojemności strzykawki. Strzykawka o średnicy cylindra odpowiadającej strzykawce 10 ml.  Tłok wykonany z polipropylenu, prosty na całej długości (bez przewężeń),  Specjalna budowa tłoka eliminująca zwrotny napływ krwi do cewnika potwierdzony zerowy refluks. Strzykawka wyposażona w nakręcany korek, długi minimum 18 mm,. Korek posiada gwintowane przedłużenie zamykające wejście do strzykawki typu </w:t>
      </w:r>
      <w:proofErr w:type="spellStart"/>
      <w:r w:rsidRPr="00A637AA">
        <w:rPr>
          <w:rFonts w:ascii="Garamond" w:eastAsia="Calibri" w:hAnsi="Garamond" w:cs="Calibri"/>
          <w:kern w:val="0"/>
          <w:sz w:val="20"/>
          <w:szCs w:val="20"/>
          <w14:ligatures w14:val="none"/>
        </w:rPr>
        <w:t>Luer</w:t>
      </w:r>
      <w:proofErr w:type="spellEnd"/>
      <w:r w:rsidRPr="00A637AA">
        <w:rPr>
          <w:rFonts w:ascii="Garamond" w:eastAsia="Calibri" w:hAnsi="Garamond" w:cs="Calibri"/>
          <w:kern w:val="0"/>
          <w:sz w:val="20"/>
          <w:szCs w:val="20"/>
          <w14:ligatures w14:val="none"/>
        </w:rPr>
        <w:t xml:space="preserve"> Lock, zapobiegające przypadkowej kontaminacji wewnętrznej części stożka. Produkt zarejestrowany jako wyrób medyczny klasy </w:t>
      </w:r>
      <w:proofErr w:type="spellStart"/>
      <w:r w:rsidRPr="00A637AA">
        <w:rPr>
          <w:rFonts w:ascii="Garamond" w:eastAsia="Calibri" w:hAnsi="Garamond" w:cs="Calibri"/>
          <w:kern w:val="0"/>
          <w:sz w:val="20"/>
          <w:szCs w:val="20"/>
          <w14:ligatures w14:val="none"/>
        </w:rPr>
        <w:t>IIb</w:t>
      </w:r>
      <w:proofErr w:type="spellEnd"/>
      <w:r w:rsidRPr="00A637AA">
        <w:rPr>
          <w:rFonts w:ascii="Garamond" w:eastAsia="Calibri" w:hAnsi="Garamond" w:cs="Calibri"/>
          <w:kern w:val="0"/>
          <w:sz w:val="20"/>
          <w:szCs w:val="20"/>
          <w14:ligatures w14:val="none"/>
        </w:rPr>
        <w:t>. Kod kolorystyczny na opakowaniu (pomarańczowy) odróżniający strzykawki przeznaczone do stosowaniu w polu operacyjnym. Nie zawiera BPA, LATEXU, DEHP, PVC. Opakowanie foliowe.</w:t>
      </w:r>
    </w:p>
    <w:p w14:paraId="03B6D435" w14:textId="77777777" w:rsidR="00A637AA" w:rsidRPr="00A637AA" w:rsidRDefault="00A637AA" w:rsidP="00A637A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32953BFE" w14:textId="560E39AC" w:rsidR="003E4348" w:rsidRPr="00100B67" w:rsidRDefault="009F6872" w:rsidP="00791D7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100B6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100B67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194405447"/>
      <w:r w:rsidR="00A637AA">
        <w:rPr>
          <w:rFonts w:ascii="Garamond" w:hAnsi="Garamond" w:cstheme="minorHAnsi"/>
          <w:b/>
          <w:bCs/>
          <w:sz w:val="20"/>
          <w:szCs w:val="20"/>
        </w:rPr>
        <w:t>TAK</w:t>
      </w:r>
      <w:r w:rsidR="0010018B" w:rsidRPr="00100B67">
        <w:rPr>
          <w:rFonts w:ascii="Garamond" w:hAnsi="Garamond" w:cstheme="minorHAnsi"/>
          <w:b/>
          <w:bCs/>
          <w:sz w:val="20"/>
          <w:szCs w:val="20"/>
        </w:rPr>
        <w:t xml:space="preserve">. </w:t>
      </w:r>
      <w:r w:rsidR="00100B67" w:rsidRPr="00100B67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 w:rsidR="00A637AA">
        <w:rPr>
          <w:rFonts w:ascii="Garamond" w:hAnsi="Garamond" w:cstheme="minorHAnsi"/>
          <w:b/>
          <w:bCs/>
          <w:sz w:val="20"/>
          <w:szCs w:val="20"/>
        </w:rPr>
        <w:t>dopuszcza</w:t>
      </w:r>
      <w:r w:rsidR="0010018B" w:rsidRPr="00100B67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0"/>
    <w:bookmarkEnd w:id="1"/>
    <w:bookmarkEnd w:id="2"/>
    <w:bookmarkEnd w:id="3"/>
    <w:bookmarkEnd w:id="4"/>
    <w:p w14:paraId="42922A1F" w14:textId="7176E8CD" w:rsidR="00B52902" w:rsidRPr="00100B67" w:rsidRDefault="00B52902" w:rsidP="00100B67">
      <w:pPr>
        <w:pStyle w:val="NormalnyWeb"/>
        <w:rPr>
          <w:rFonts w:ascii="Garamond" w:hAnsi="Garamond"/>
          <w:b/>
          <w:bCs/>
          <w:sz w:val="20"/>
          <w:szCs w:val="20"/>
        </w:rPr>
      </w:pPr>
    </w:p>
    <w:p w14:paraId="75B7655D" w14:textId="77777777" w:rsidR="006B6DC5" w:rsidRPr="00B622F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8"/>
  </w:num>
  <w:num w:numId="21" w16cid:durableId="622468756">
    <w:abstractNumId w:val="16"/>
  </w:num>
  <w:num w:numId="22" w16cid:durableId="281033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50F5"/>
    <w:rsid w:val="000C6827"/>
    <w:rsid w:val="000D4992"/>
    <w:rsid w:val="0010018B"/>
    <w:rsid w:val="00100B67"/>
    <w:rsid w:val="00126E96"/>
    <w:rsid w:val="001352C7"/>
    <w:rsid w:val="00142226"/>
    <w:rsid w:val="00143518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3E4348"/>
    <w:rsid w:val="003E69CE"/>
    <w:rsid w:val="00401AE4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7034F2"/>
    <w:rsid w:val="007107AB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8A38EB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37AA"/>
    <w:rsid w:val="00A664D4"/>
    <w:rsid w:val="00AA0C2D"/>
    <w:rsid w:val="00AA1ECD"/>
    <w:rsid w:val="00AA2DC8"/>
    <w:rsid w:val="00AC237C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62</cp:revision>
  <cp:lastPrinted>2025-05-19T05:48:00Z</cp:lastPrinted>
  <dcterms:created xsi:type="dcterms:W3CDTF">2024-09-17T06:10:00Z</dcterms:created>
  <dcterms:modified xsi:type="dcterms:W3CDTF">2025-07-10T05:52:00Z</dcterms:modified>
</cp:coreProperties>
</file>