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432A1E1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C30DD">
        <w:rPr>
          <w:rFonts w:ascii="Garamond" w:hAnsi="Garamond"/>
          <w:sz w:val="20"/>
          <w:szCs w:val="20"/>
        </w:rPr>
        <w:t>11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7727AADD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168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6B8616A1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r w:rsidR="009C30DD" w:rsidRPr="009C30DD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DOSTAWY </w:t>
      </w:r>
      <w:bookmarkEnd w:id="0"/>
      <w:bookmarkEnd w:id="1"/>
      <w:r w:rsidR="009C30DD" w:rsidRPr="009C30DD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MATERIAŁÓW DLA OKULISTYKI</w:t>
      </w:r>
      <w:r w:rsidR="0081018D" w:rsidRPr="00461942">
        <w:rPr>
          <w:rFonts w:ascii="Garamond" w:hAnsi="Garamond"/>
          <w:sz w:val="20"/>
          <w:szCs w:val="20"/>
        </w:rPr>
        <w:t xml:space="preserve">,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2" w:name="_Hlk190694491"/>
      <w:bookmarkStart w:id="3" w:name="_Hlk185837400"/>
      <w:bookmarkStart w:id="4" w:name="_Hlk184712695"/>
      <w:bookmarkStart w:id="5" w:name="_Hlk182913828"/>
    </w:p>
    <w:p w14:paraId="3F9FF9B7" w14:textId="2DF4B1DA" w:rsidR="009C30DD" w:rsidRPr="009C30DD" w:rsidRDefault="009C30DD" w:rsidP="009C30DD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</w:pPr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Czy Zamawiający dopuści w pakiecie nr 1 pozycja nr 2 trepan próżniowy, jednorazowy do rogówki biorcy, posiadający 360 stopniową komorę próżniową bez znaczników, strzykawkę aspiracyjną 5 cm3,krzyżowy znacznik centralnego punktu na rogówce. Rotacja komory próżniowej o 360 stopni pozwalająca na pogłębienie cięcia o 0,25 mm. Dostępne w rozmiarach  : od 6,00 mm do 9,50 mm co 0,25 mm. Konieczność utworzenia depozytu rozmiarów</w:t>
      </w:r>
    </w:p>
    <w:p w14:paraId="2FC13B90" w14:textId="19E0DD30" w:rsidR="009C30DD" w:rsidRPr="00461942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46194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4405447"/>
      <w:r w:rsidR="009C30DD">
        <w:rPr>
          <w:rFonts w:ascii="Garamond" w:hAnsi="Garamond" w:cstheme="minorHAnsi"/>
          <w:b/>
          <w:bCs/>
          <w:sz w:val="20"/>
          <w:szCs w:val="20"/>
        </w:rPr>
        <w:t>TAK. Zamawiający dopuszcza.</w:t>
      </w:r>
    </w:p>
    <w:p w14:paraId="0A2970DC" w14:textId="23C94B3A" w:rsidR="00DE43F1" w:rsidRPr="00461942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7" w:name="_Hlk199841678"/>
      <w:bookmarkStart w:id="8" w:name="_Hlk203126779"/>
      <w:bookmarkEnd w:id="2"/>
      <w:bookmarkEnd w:id="3"/>
      <w:bookmarkEnd w:id="4"/>
      <w:bookmarkEnd w:id="5"/>
      <w:bookmarkEnd w:id="6"/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3E4348"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7"/>
    <w:p w14:paraId="13EB7086" w14:textId="1F57C6A6" w:rsidR="009C30DD" w:rsidRPr="009C30DD" w:rsidRDefault="009C30DD" w:rsidP="009C30DD">
      <w:pPr>
        <w:spacing w:after="0" w:line="240" w:lineRule="auto"/>
        <w:jc w:val="both"/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</w:pPr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Czy Zamawiający odstąpi od wymogu dostarczenia próbek w zakresie pakietu nr 1? Zaoferowane przez Wykonawcę trepany oraz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punche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 znane są Zamawiającemu z uwagi na obowiązujące umowy w zakresie dostawy trepanów oraz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punchów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. </w:t>
      </w:r>
    </w:p>
    <w:p w14:paraId="7B81F111" w14:textId="4590B4F7" w:rsidR="00461942" w:rsidRPr="009B7732" w:rsidRDefault="00461942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9C30DD">
        <w:rPr>
          <w:rFonts w:ascii="Garamond" w:hAnsi="Garamond" w:cstheme="minorHAnsi"/>
          <w:b/>
          <w:bCs/>
          <w:sz w:val="20"/>
          <w:szCs w:val="20"/>
        </w:rPr>
        <w:t>NIE. Zamawiający nie dopuszcza.</w:t>
      </w:r>
    </w:p>
    <w:bookmarkEnd w:id="8"/>
    <w:p w14:paraId="2AB4CD0D" w14:textId="275D4197" w:rsidR="009C30DD" w:rsidRPr="00461942" w:rsidRDefault="009C30DD" w:rsidP="009C30D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3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57CC387F" w14:textId="529D3CB3" w:rsidR="009C30DD" w:rsidRPr="009C30DD" w:rsidRDefault="009C30DD" w:rsidP="009C30DD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14:ligatures w14:val="none"/>
        </w:rPr>
      </w:pPr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Czy Zamawiający dopuści w pakiecie nr 3 barwnik tkankowy przeznaczony do wybarwiania błon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epiretinalnych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 oraz błony granicznej wewnętrznej (ILM+ERM) o składzie 0,18%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trypan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blue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 + 0,03%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blue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 life (C48H50N3NaO7S) rozpuszczony w soli fizjologicznej buforowany fosforanami,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osmolarność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 270 – 330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mOsm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/kg, </w:t>
      </w:r>
      <w:proofErr w:type="spellStart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>pH</w:t>
      </w:r>
      <w:proofErr w:type="spellEnd"/>
      <w:r w:rsidRPr="009C30DD">
        <w:rPr>
          <w:rFonts w:ascii="Garamond" w:eastAsia="Times New Roman" w:hAnsi="Garamond" w:cs="Times New Roman"/>
          <w:bCs/>
          <w:kern w:val="0"/>
          <w:sz w:val="20"/>
          <w:szCs w:val="20"/>
          <w14:ligatures w14:val="none"/>
        </w:rPr>
        <w:t xml:space="preserve"> 7.0-7.4, ampułkostrzykawka 0.7 ml? </w:t>
      </w:r>
    </w:p>
    <w:p w14:paraId="702A6092" w14:textId="62923E65" w:rsidR="009C30DD" w:rsidRDefault="009C30DD" w:rsidP="009C30D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NIE. Zamawiający nie dopuszcza.</w:t>
      </w:r>
    </w:p>
    <w:p w14:paraId="75722DF8" w14:textId="500DC15B" w:rsidR="009C30DD" w:rsidRPr="00461942" w:rsidRDefault="009C30DD" w:rsidP="009C30D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4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73D7E4D1" w14:textId="77777777" w:rsidR="009C30DD" w:rsidRPr="009C30DD" w:rsidRDefault="009C30DD" w:rsidP="009C30DD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Garamond" w:eastAsia="MS Mincho" w:hAnsi="Garamond" w:cs="Calibri"/>
          <w:b/>
          <w:color w:val="000000"/>
          <w:kern w:val="0"/>
          <w:sz w:val="20"/>
          <w:szCs w:val="20"/>
          <w:u w:val="single"/>
          <w:lang w:eastAsia="fr-FR"/>
          <w14:ligatures w14:val="none"/>
        </w:rPr>
      </w:pPr>
      <w:r w:rsidRPr="009C30DD">
        <w:rPr>
          <w:rFonts w:ascii="Garamond" w:eastAsia="MS Mincho" w:hAnsi="Garamond" w:cs="Calibri"/>
          <w:b/>
          <w:color w:val="000000"/>
          <w:kern w:val="0"/>
          <w:sz w:val="20"/>
          <w:szCs w:val="20"/>
          <w:u w:val="single"/>
          <w:lang w:eastAsia="fr-FR"/>
          <w14:ligatures w14:val="none"/>
        </w:rPr>
        <w:t>pakiet 1</w:t>
      </w:r>
    </w:p>
    <w:p w14:paraId="3C720D8D" w14:textId="77777777" w:rsidR="009C30DD" w:rsidRPr="009C30DD" w:rsidRDefault="009C30DD" w:rsidP="009C30DD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9C30DD"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  <w:t>Pozycja 1</w:t>
      </w:r>
    </w:p>
    <w:p w14:paraId="7E7EBC27" w14:textId="77777777" w:rsidR="009C30DD" w:rsidRPr="009C30DD" w:rsidRDefault="009C30DD" w:rsidP="009C30DD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9C30DD"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Czy zamawiający dopuszcza </w:t>
      </w:r>
      <w:proofErr w:type="spellStart"/>
      <w:r w:rsidRPr="009C30DD"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  <w:t>punche</w:t>
      </w:r>
      <w:proofErr w:type="spellEnd"/>
      <w:r w:rsidRPr="009C30DD"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  <w:t xml:space="preserve"> próżniowe, sterylne, jednorazowe dla dawcy dostępne w rozmiarach od 6.00mm do 9.50mm co 0,25 mm?</w:t>
      </w:r>
    </w:p>
    <w:p w14:paraId="5F050D84" w14:textId="77777777" w:rsidR="009C30DD" w:rsidRPr="009C30DD" w:rsidRDefault="009C30DD" w:rsidP="009C30DD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9C30DD"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  <w:t>Pozycja 2.</w:t>
      </w:r>
    </w:p>
    <w:p w14:paraId="035A8D23" w14:textId="20592BD6" w:rsidR="009C30DD" w:rsidRPr="009C30DD" w:rsidRDefault="009C30DD" w:rsidP="009C30DD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9C30DD"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  <w:t>Czy zamawiający dopuszcza trepany próżniowe, sterylne, jednorazowe dla biorcy dostępne w rozmiarach: 6.00mm , 6.50, 7.00, 7.25 , 7.50 , 7.75, 8.00, 8.25,8.50 , 8.75 , 9.00mm?</w:t>
      </w:r>
    </w:p>
    <w:p w14:paraId="43E52413" w14:textId="06CBF13A" w:rsidR="009C30DD" w:rsidRDefault="009C30DD" w:rsidP="009C30D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  <w:r>
        <w:rPr>
          <w:rFonts w:ascii="Garamond" w:hAnsi="Garamond" w:cstheme="minorHAnsi"/>
          <w:b/>
          <w:bCs/>
          <w:sz w:val="20"/>
          <w:szCs w:val="20"/>
        </w:rPr>
        <w:t>. Zamawiający dopuszcza.</w:t>
      </w:r>
    </w:p>
    <w:p w14:paraId="48A5B4C2" w14:textId="6631BF30" w:rsidR="009C30DD" w:rsidRPr="00461942" w:rsidRDefault="009C30DD" w:rsidP="009C30D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5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36D8E26F" w14:textId="77777777" w:rsidR="009C30DD" w:rsidRPr="009C30DD" w:rsidRDefault="009C30DD" w:rsidP="009C30DD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9C30DD"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  <w:t>pakiet 1</w:t>
      </w:r>
    </w:p>
    <w:p w14:paraId="5F76984B" w14:textId="1F709F3B" w:rsidR="009C30DD" w:rsidRPr="009C30DD" w:rsidRDefault="009C30DD" w:rsidP="009C30DD">
      <w:pPr>
        <w:widowControl w:val="0"/>
        <w:autoSpaceDE w:val="0"/>
        <w:autoSpaceDN w:val="0"/>
        <w:adjustRightInd w:val="0"/>
        <w:spacing w:after="0" w:line="288" w:lineRule="auto"/>
        <w:textAlignment w:val="center"/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</w:pPr>
      <w:r w:rsidRPr="009C30DD">
        <w:rPr>
          <w:rFonts w:ascii="Garamond" w:eastAsia="MS Mincho" w:hAnsi="Garamond" w:cs="MinionPro-Regular"/>
          <w:bCs/>
          <w:color w:val="000000"/>
          <w:kern w:val="0"/>
          <w:sz w:val="20"/>
          <w:szCs w:val="20"/>
          <w:lang w:eastAsia="fr-FR"/>
          <w14:ligatures w14:val="none"/>
        </w:rPr>
        <w:t>Czy Zamawiający przedłuży termin składania zapytań do 22 lipca w celu umożliwienia złożenia oferty oraz próbek w powyższym zapytaniu?</w:t>
      </w:r>
    </w:p>
    <w:p w14:paraId="63BD5CA5" w14:textId="7538A96B" w:rsidR="009C30DD" w:rsidRDefault="009C30DD" w:rsidP="009C30DD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</w:t>
      </w:r>
      <w:r>
        <w:rPr>
          <w:rFonts w:ascii="Garamond" w:hAnsi="Garamond" w:cstheme="minorHAnsi"/>
          <w:b/>
          <w:bCs/>
          <w:sz w:val="20"/>
          <w:szCs w:val="20"/>
        </w:rPr>
        <w:t>. Zamawiający dopuszcza.</w:t>
      </w:r>
      <w:r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20AF4550" w14:textId="1EABF893" w:rsidR="009C30DD" w:rsidRPr="00965302" w:rsidRDefault="009C30DD" w:rsidP="009653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965302">
        <w:rPr>
          <w:rFonts w:ascii="Garamond" w:hAnsi="Garamond"/>
          <w:b/>
          <w:sz w:val="20"/>
          <w:szCs w:val="20"/>
          <w:highlight w:val="lightGray"/>
          <w:u w:val="single"/>
        </w:rPr>
        <w:t>6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1968D003" w14:textId="6E336899" w:rsidR="00461942" w:rsidRPr="00965302" w:rsidRDefault="009C30DD" w:rsidP="0046194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65302">
        <w:rPr>
          <w:rFonts w:ascii="Garamond" w:hAnsi="Garamond"/>
          <w:sz w:val="20"/>
          <w:szCs w:val="20"/>
        </w:rPr>
        <w:t>Zwracam się z pytaniem czy zamawiający dopuści w pakiecie 4 kaniule  : Kaniule 27 G zagiętą pod kątem 15 stopni  5 mm od miejsca zagięcia. Z opisu można wywnioskować że mieli Państwo na myśli Kaniule 27 G zagiętą pod kątem 45 stopni.</w:t>
      </w:r>
    </w:p>
    <w:p w14:paraId="32016DDA" w14:textId="2C21B867" w:rsidR="00965302" w:rsidRDefault="00965302" w:rsidP="0096530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9" w:name="_Hlk203127592"/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NIE</w:t>
      </w:r>
      <w:r>
        <w:rPr>
          <w:rFonts w:ascii="Garamond" w:hAnsi="Garamond" w:cstheme="minorHAnsi"/>
          <w:b/>
          <w:bCs/>
          <w:sz w:val="20"/>
          <w:szCs w:val="20"/>
        </w:rPr>
        <w:t>. Zamawiający</w:t>
      </w:r>
      <w:r>
        <w:rPr>
          <w:rFonts w:ascii="Garamond" w:hAnsi="Garamond" w:cstheme="minorHAnsi"/>
          <w:b/>
          <w:bCs/>
          <w:sz w:val="20"/>
          <w:szCs w:val="20"/>
        </w:rPr>
        <w:t xml:space="preserve"> nie</w:t>
      </w:r>
      <w:r>
        <w:rPr>
          <w:rFonts w:ascii="Garamond" w:hAnsi="Garamond" w:cstheme="minorHAnsi"/>
          <w:b/>
          <w:bCs/>
          <w:sz w:val="20"/>
          <w:szCs w:val="20"/>
        </w:rPr>
        <w:t xml:space="preserve"> dopuszcza. </w:t>
      </w:r>
    </w:p>
    <w:bookmarkEnd w:id="9"/>
    <w:p w14:paraId="76BEDE19" w14:textId="34C22DD6" w:rsidR="00965302" w:rsidRPr="00965302" w:rsidRDefault="00965302" w:rsidP="009653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7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4C80787E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>Dotyczy pakietu nr 3.</w:t>
      </w:r>
    </w:p>
    <w:p w14:paraId="779B6A9D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lastRenderedPageBreak/>
        <w:t xml:space="preserve">Czy Zamawiający dopuści roztwór błękitu </w:t>
      </w:r>
      <w:proofErr w:type="spellStart"/>
      <w:r w:rsidRPr="00965302">
        <w:rPr>
          <w:rFonts w:ascii="Garamond" w:hAnsi="Garamond" w:cstheme="minorHAnsi"/>
          <w:sz w:val="20"/>
          <w:szCs w:val="20"/>
        </w:rPr>
        <w:t>trypanu</w:t>
      </w:r>
      <w:proofErr w:type="spellEnd"/>
      <w:r w:rsidRPr="00965302">
        <w:rPr>
          <w:rFonts w:ascii="Garamond" w:hAnsi="Garamond" w:cstheme="minorHAnsi"/>
          <w:sz w:val="20"/>
          <w:szCs w:val="20"/>
        </w:rPr>
        <w:t xml:space="preserve"> o poniższych parametrach ?</w:t>
      </w:r>
    </w:p>
    <w:p w14:paraId="2055F802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 xml:space="preserve">Roztwór błękitu </w:t>
      </w:r>
      <w:proofErr w:type="spellStart"/>
      <w:r w:rsidRPr="00965302">
        <w:rPr>
          <w:rFonts w:ascii="Garamond" w:hAnsi="Garamond" w:cstheme="minorHAnsi"/>
          <w:sz w:val="20"/>
          <w:szCs w:val="20"/>
        </w:rPr>
        <w:t>trypanu</w:t>
      </w:r>
      <w:proofErr w:type="spellEnd"/>
      <w:r w:rsidRPr="00965302">
        <w:rPr>
          <w:rFonts w:ascii="Garamond" w:hAnsi="Garamond" w:cstheme="minorHAnsi"/>
          <w:sz w:val="20"/>
          <w:szCs w:val="20"/>
        </w:rPr>
        <w:t xml:space="preserve"> i DDG w strzykawce o pojemności 0,5 ml. Zawartość 0,09% błękitu i </w:t>
      </w:r>
      <w:proofErr w:type="spellStart"/>
      <w:r w:rsidRPr="00965302">
        <w:rPr>
          <w:rFonts w:ascii="Garamond" w:hAnsi="Garamond" w:cstheme="minorHAnsi"/>
          <w:sz w:val="20"/>
          <w:szCs w:val="20"/>
        </w:rPr>
        <w:t>trypanu</w:t>
      </w:r>
      <w:proofErr w:type="spellEnd"/>
      <w:r w:rsidRPr="00965302">
        <w:rPr>
          <w:rFonts w:ascii="Garamond" w:hAnsi="Garamond" w:cstheme="minorHAnsi"/>
          <w:sz w:val="20"/>
          <w:szCs w:val="20"/>
        </w:rPr>
        <w:t xml:space="preserve"> oraz</w:t>
      </w:r>
    </w:p>
    <w:p w14:paraId="1D1818A8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>0,025% DDG dające doskonałe możliwości barwiące. Bez zawartości lateksu i środków konserwujących.</w:t>
      </w:r>
    </w:p>
    <w:p w14:paraId="407693C9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>•DDG 0,025% w/v</w:t>
      </w:r>
    </w:p>
    <w:p w14:paraId="20106D0C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>•</w:t>
      </w:r>
      <w:proofErr w:type="spellStart"/>
      <w:r w:rsidRPr="00965302">
        <w:rPr>
          <w:rFonts w:ascii="Garamond" w:hAnsi="Garamond" w:cstheme="minorHAnsi"/>
          <w:sz w:val="20"/>
          <w:szCs w:val="20"/>
        </w:rPr>
        <w:t>Diglycerol</w:t>
      </w:r>
      <w:proofErr w:type="spellEnd"/>
      <w:r w:rsidRPr="00965302">
        <w:rPr>
          <w:rFonts w:ascii="Garamond" w:hAnsi="Garamond" w:cstheme="minorHAnsi"/>
          <w:sz w:val="20"/>
          <w:szCs w:val="20"/>
        </w:rPr>
        <w:t xml:space="preserve"> 2,6% w/v</w:t>
      </w:r>
    </w:p>
    <w:p w14:paraId="313435D5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>•Gęstość kg/l 1,008 –1,010</w:t>
      </w:r>
    </w:p>
    <w:p w14:paraId="3B02095E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 xml:space="preserve">•wartość </w:t>
      </w:r>
      <w:proofErr w:type="spellStart"/>
      <w:r w:rsidRPr="00965302">
        <w:rPr>
          <w:rFonts w:ascii="Garamond" w:hAnsi="Garamond" w:cstheme="minorHAnsi"/>
          <w:sz w:val="20"/>
          <w:szCs w:val="20"/>
        </w:rPr>
        <w:t>pH</w:t>
      </w:r>
      <w:proofErr w:type="spellEnd"/>
      <w:r w:rsidRPr="00965302">
        <w:rPr>
          <w:rFonts w:ascii="Garamond" w:hAnsi="Garamond" w:cstheme="minorHAnsi"/>
          <w:sz w:val="20"/>
          <w:szCs w:val="20"/>
        </w:rPr>
        <w:t xml:space="preserve"> 7,0 –7,5</w:t>
      </w:r>
    </w:p>
    <w:p w14:paraId="582E1E95" w14:textId="77777777" w:rsidR="00965302" w:rsidRPr="00965302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>•</w:t>
      </w:r>
      <w:proofErr w:type="spellStart"/>
      <w:r w:rsidRPr="00965302">
        <w:rPr>
          <w:rFonts w:ascii="Garamond" w:hAnsi="Garamond" w:cstheme="minorHAnsi"/>
          <w:sz w:val="20"/>
          <w:szCs w:val="20"/>
        </w:rPr>
        <w:t>Osmolalność</w:t>
      </w:r>
      <w:proofErr w:type="spellEnd"/>
      <w:r w:rsidRPr="00965302">
        <w:rPr>
          <w:rFonts w:ascii="Garamond" w:hAnsi="Garamond" w:cstheme="minorHAnsi"/>
          <w:sz w:val="20"/>
          <w:szCs w:val="20"/>
        </w:rPr>
        <w:t xml:space="preserve"> 350 –400 </w:t>
      </w:r>
      <w:proofErr w:type="spellStart"/>
      <w:r w:rsidRPr="00965302">
        <w:rPr>
          <w:rFonts w:ascii="Garamond" w:hAnsi="Garamond" w:cstheme="minorHAnsi"/>
          <w:sz w:val="20"/>
          <w:szCs w:val="20"/>
        </w:rPr>
        <w:t>mOsm</w:t>
      </w:r>
      <w:proofErr w:type="spellEnd"/>
      <w:r w:rsidRPr="00965302">
        <w:rPr>
          <w:rFonts w:ascii="Garamond" w:hAnsi="Garamond" w:cstheme="minorHAnsi"/>
          <w:sz w:val="20"/>
          <w:szCs w:val="20"/>
        </w:rPr>
        <w:t>/kg H2O</w:t>
      </w:r>
    </w:p>
    <w:p w14:paraId="2E430EEF" w14:textId="7C58263F" w:rsidR="009C30DD" w:rsidRDefault="00965302" w:rsidP="00965302">
      <w:pPr>
        <w:spacing w:line="240" w:lineRule="auto"/>
        <w:jc w:val="both"/>
        <w:rPr>
          <w:rFonts w:ascii="Garamond" w:hAnsi="Garamond" w:cstheme="minorHAnsi"/>
          <w:sz w:val="20"/>
          <w:szCs w:val="20"/>
        </w:rPr>
      </w:pPr>
      <w:r w:rsidRPr="00965302">
        <w:rPr>
          <w:rFonts w:ascii="Garamond" w:hAnsi="Garamond" w:cstheme="minorHAnsi"/>
          <w:sz w:val="20"/>
          <w:szCs w:val="20"/>
        </w:rPr>
        <w:t>•Endotoksyny ≤ 0,2 EU / Ml</w:t>
      </w:r>
    </w:p>
    <w:p w14:paraId="4E357C27" w14:textId="77777777" w:rsidR="00965302" w:rsidRDefault="00965302" w:rsidP="0096530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 xml:space="preserve">NIE. Zamawiający nie dopuszcza. </w:t>
      </w:r>
    </w:p>
    <w:p w14:paraId="21B9AE49" w14:textId="5ACCF42E" w:rsidR="00965302" w:rsidRDefault="00965302" w:rsidP="009653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8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9AC69C8" w14:textId="77777777" w:rsidR="00965302" w:rsidRPr="00965302" w:rsidRDefault="00965302" w:rsidP="00965302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965302">
        <w:rPr>
          <w:rFonts w:ascii="Garamond" w:hAnsi="Garamond"/>
          <w:bCs/>
          <w:sz w:val="20"/>
          <w:szCs w:val="20"/>
        </w:rPr>
        <w:t>Dotyczy pakietu nr 2</w:t>
      </w:r>
    </w:p>
    <w:p w14:paraId="0B545610" w14:textId="5662E9DB" w:rsidR="00965302" w:rsidRDefault="00965302" w:rsidP="00965302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965302">
        <w:rPr>
          <w:rFonts w:ascii="Garamond" w:hAnsi="Garamond"/>
          <w:bCs/>
          <w:sz w:val="20"/>
          <w:szCs w:val="20"/>
        </w:rPr>
        <w:t xml:space="preserve">Czy Zamawiający dopuści </w:t>
      </w:r>
      <w:proofErr w:type="spellStart"/>
      <w:r w:rsidRPr="00965302">
        <w:rPr>
          <w:rFonts w:ascii="Garamond" w:hAnsi="Garamond"/>
          <w:bCs/>
          <w:sz w:val="20"/>
          <w:szCs w:val="20"/>
        </w:rPr>
        <w:t>cauter</w:t>
      </w:r>
      <w:proofErr w:type="spellEnd"/>
      <w:r w:rsidRPr="00965302">
        <w:rPr>
          <w:rFonts w:ascii="Garamond" w:hAnsi="Garamond"/>
          <w:bCs/>
          <w:sz w:val="20"/>
          <w:szCs w:val="20"/>
        </w:rPr>
        <w:t xml:space="preserve"> z możliwością regulacji temperatury w zakresie od 454 ºC do 649 ºC ?</w:t>
      </w:r>
    </w:p>
    <w:p w14:paraId="59BB595F" w14:textId="77777777" w:rsidR="00965302" w:rsidRDefault="00965302" w:rsidP="0096530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TAK. Zamawiający dopuszcza.</w:t>
      </w:r>
    </w:p>
    <w:p w14:paraId="295E7B31" w14:textId="6DC53307" w:rsidR="00965302" w:rsidRDefault="00965302" w:rsidP="009653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highlight w:val="lightGray"/>
          <w:u w:val="single"/>
        </w:rPr>
        <w:t>9</w:t>
      </w:r>
      <w:r w:rsidRPr="009C30DD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p w14:paraId="2B06E14E" w14:textId="77777777" w:rsidR="00965302" w:rsidRPr="00965302" w:rsidRDefault="00965302" w:rsidP="00965302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965302">
        <w:rPr>
          <w:rFonts w:ascii="Garamond" w:hAnsi="Garamond"/>
          <w:bCs/>
          <w:sz w:val="20"/>
          <w:szCs w:val="20"/>
        </w:rPr>
        <w:t>Dotyczy pakietu nr 2</w:t>
      </w:r>
    </w:p>
    <w:p w14:paraId="70E3442D" w14:textId="41FE2C20" w:rsidR="00965302" w:rsidRPr="00965302" w:rsidRDefault="00965302" w:rsidP="00965302">
      <w:pPr>
        <w:spacing w:line="276" w:lineRule="auto"/>
        <w:jc w:val="both"/>
        <w:rPr>
          <w:rFonts w:ascii="Garamond" w:hAnsi="Garamond"/>
          <w:bCs/>
          <w:sz w:val="20"/>
          <w:szCs w:val="20"/>
        </w:rPr>
      </w:pPr>
      <w:r w:rsidRPr="00965302">
        <w:rPr>
          <w:rFonts w:ascii="Garamond" w:hAnsi="Garamond"/>
          <w:bCs/>
          <w:sz w:val="20"/>
          <w:szCs w:val="20"/>
        </w:rPr>
        <w:t xml:space="preserve">Czy Zamawiający dopuści </w:t>
      </w:r>
      <w:proofErr w:type="spellStart"/>
      <w:r w:rsidRPr="00965302">
        <w:rPr>
          <w:rFonts w:ascii="Garamond" w:hAnsi="Garamond"/>
          <w:bCs/>
          <w:sz w:val="20"/>
          <w:szCs w:val="20"/>
        </w:rPr>
        <w:t>cauter</w:t>
      </w:r>
      <w:proofErr w:type="spellEnd"/>
      <w:r w:rsidRPr="00965302">
        <w:rPr>
          <w:rFonts w:ascii="Garamond" w:hAnsi="Garamond"/>
          <w:bCs/>
          <w:sz w:val="20"/>
          <w:szCs w:val="20"/>
        </w:rPr>
        <w:t xml:space="preserve"> z możliwością regulacji temperatury w zakresie od 813 ºC do 1148 ºC ?</w:t>
      </w:r>
    </w:p>
    <w:p w14:paraId="5B4E55AD" w14:textId="77777777" w:rsidR="00965302" w:rsidRDefault="00965302" w:rsidP="00965302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9B773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>
        <w:rPr>
          <w:rFonts w:ascii="Garamond" w:hAnsi="Garamond" w:cstheme="minorHAnsi"/>
          <w:b/>
          <w:bCs/>
          <w:sz w:val="20"/>
          <w:szCs w:val="20"/>
        </w:rPr>
        <w:t>TAK. Zamawiający dopuszcza.</w:t>
      </w:r>
    </w:p>
    <w:p w14:paraId="42922A1F" w14:textId="7176E8CD" w:rsidR="00B52902" w:rsidRPr="00461942" w:rsidRDefault="00B52902" w:rsidP="00100B67">
      <w:pPr>
        <w:pStyle w:val="NormalnyWeb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46194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</cp:revision>
  <cp:lastPrinted>2025-05-19T05:48:00Z</cp:lastPrinted>
  <dcterms:created xsi:type="dcterms:W3CDTF">2025-07-02T06:10:00Z</dcterms:created>
  <dcterms:modified xsi:type="dcterms:W3CDTF">2025-07-11T10:01:00Z</dcterms:modified>
</cp:coreProperties>
</file>