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A2EBAAD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</w:t>
      </w:r>
      <w:r w:rsidR="00404C29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A3E1375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04C29">
        <w:rPr>
          <w:rFonts w:ascii="Garamond" w:hAnsi="Garamond"/>
          <w:b/>
          <w:sz w:val="20"/>
          <w:szCs w:val="20"/>
        </w:rPr>
        <w:t>77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2C123C05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404C29" w:rsidRPr="00404C2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MATERIAŁÓW OPATRUNKOWYCH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06CE98A4" w14:textId="77777777" w:rsidR="005D3A0F" w:rsidRPr="005D3A0F" w:rsidRDefault="005D3A0F" w:rsidP="005D3A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5D3A0F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Zamawiający dopuści w pakiecie nr 2 poz. 1-2 - Opatrunek donosowy wykonany z rozprężalnej gąbki poliwinylowej ze sznurkiem  ułatwiającym wysunięcie tamponu oraz rurką oddechową, czas rozbudowy ≤ 25 sek, rozmiary bez zmian?</w:t>
      </w:r>
    </w:p>
    <w:p w14:paraId="42992B83" w14:textId="27C492D6" w:rsidR="00404C29" w:rsidRPr="00404C29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04C29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404C29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5D3A0F">
        <w:rPr>
          <w:rFonts w:ascii="Garamond" w:hAnsi="Garamond" w:cstheme="minorHAnsi"/>
          <w:b/>
          <w:bCs/>
          <w:sz w:val="20"/>
          <w:szCs w:val="20"/>
        </w:rPr>
        <w:t>TAK</w:t>
      </w:r>
      <w:r w:rsidR="00404C29" w:rsidRPr="00404C29">
        <w:rPr>
          <w:rFonts w:ascii="Garamond" w:hAnsi="Garamond" w:cstheme="minorHAnsi"/>
          <w:b/>
          <w:bCs/>
          <w:sz w:val="20"/>
          <w:szCs w:val="20"/>
        </w:rPr>
        <w:t>. Zamawiający dopuszcza.</w:t>
      </w:r>
    </w:p>
    <w:bookmarkEnd w:id="4"/>
    <w:bookmarkEnd w:id="5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410F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D3A0F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</cp:revision>
  <cp:lastPrinted>2025-05-19T05:48:00Z</cp:lastPrinted>
  <dcterms:created xsi:type="dcterms:W3CDTF">2025-07-02T06:10:00Z</dcterms:created>
  <dcterms:modified xsi:type="dcterms:W3CDTF">2025-07-15T07:37:00Z</dcterms:modified>
</cp:coreProperties>
</file>