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2548C139" w:rsidR="009B4FE0" w:rsidRPr="00DC1417" w:rsidRDefault="005A12D1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21</w:t>
      </w:r>
      <w:r w:rsidR="00D16FD2">
        <w:rPr>
          <w:rFonts w:ascii="Garamond" w:hAnsi="Garamond" w:cs="Garamond"/>
          <w:color w:val="C00000"/>
          <w:sz w:val="20"/>
          <w:szCs w:val="20"/>
        </w:rPr>
        <w:t xml:space="preserve">.07.2025 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78F8A46" w14:textId="761E8B0B" w:rsidR="003D1056" w:rsidRDefault="003D1056" w:rsidP="00DC1417">
      <w:pPr>
        <w:spacing w:line="276" w:lineRule="auto"/>
        <w:jc w:val="both"/>
      </w:pPr>
      <w:hyperlink r:id="rId8" w:history="1">
        <w:r w:rsidRPr="00CA3B7E">
          <w:rPr>
            <w:rStyle w:val="Hipercze"/>
          </w:rPr>
          <w:t>https://ezamowienia.gov.pl/mp-client/tenders/ocds-148610-4d35482c-be1b-4322-9cfc-548105178c9c</w:t>
        </w:r>
      </w:hyperlink>
    </w:p>
    <w:p w14:paraId="13E94A74" w14:textId="5E0316D3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4EEC611C" w:rsidR="009B4FE0" w:rsidRPr="00DC1417" w:rsidRDefault="003D1056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ocds-148610-4d35482c-be1b-4322-9cfc-548105178c9c</w:t>
      </w:r>
      <w:r w:rsidR="007A7B93"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00F6C9BC" w:rsidR="00C10EB7" w:rsidRPr="00104F5F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5A12D1">
        <w:rPr>
          <w:rFonts w:ascii="Garamond" w:hAnsi="Garamond"/>
          <w:b/>
          <w:bCs/>
          <w:sz w:val="20"/>
          <w:szCs w:val="20"/>
        </w:rPr>
        <w:t>dostawa sprzętu multimedialnego na potrzeby MCWBK</w:t>
      </w:r>
      <w:r w:rsidR="00C10EB7" w:rsidRPr="00104F5F">
        <w:rPr>
          <w:rFonts w:ascii="Garamond" w:hAnsi="Garamond"/>
          <w:sz w:val="20"/>
          <w:szCs w:val="20"/>
        </w:rPr>
        <w:t xml:space="preserve"> </w:t>
      </w:r>
    </w:p>
    <w:p w14:paraId="7A349CA5" w14:textId="1E1B383A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D803EB">
        <w:rPr>
          <w:rFonts w:ascii="Garamond" w:eastAsia="Garamond" w:hAnsi="Garamond" w:cs="Garamond"/>
          <w:b/>
          <w:bCs/>
          <w:sz w:val="20"/>
          <w:szCs w:val="20"/>
        </w:rPr>
        <w:t>7</w:t>
      </w:r>
      <w:r w:rsidR="005A12D1">
        <w:rPr>
          <w:rFonts w:ascii="Garamond" w:eastAsia="Garamond" w:hAnsi="Garamond" w:cs="Garamond"/>
          <w:b/>
          <w:bCs/>
          <w:sz w:val="20"/>
          <w:szCs w:val="20"/>
        </w:rPr>
        <w:t>9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0F4C4F0E" w14:textId="1D2D9615" w:rsidR="003D1056" w:rsidRPr="003D1056" w:rsidRDefault="009B4FE0" w:rsidP="003D1056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3D1056" w:rsidRPr="00CA3B7E">
          <w:rPr>
            <w:rStyle w:val="Hipercze"/>
          </w:rPr>
          <w:t>https://ezamowienia.gov.pl/mp-client/tenders/ocds-148610-4d35482c-be1b-4322-9cfc-548105178c9c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76B0814E" w14:textId="069DA286" w:rsidR="005A12D1" w:rsidRPr="005A12D1" w:rsidRDefault="005A12D1" w:rsidP="005A12D1">
      <w:pPr>
        <w:numPr>
          <w:ilvl w:val="1"/>
          <w:numId w:val="41"/>
        </w:numPr>
        <w:autoSpaceDN/>
        <w:spacing w:line="276" w:lineRule="auto"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083B61">
        <w:rPr>
          <w:rFonts w:ascii="Garamond" w:hAnsi="Garamond" w:cs="Garamond"/>
          <w:kern w:val="2"/>
          <w:sz w:val="20"/>
          <w:szCs w:val="20"/>
        </w:rPr>
        <w:t xml:space="preserve">Zamówienie jest współfinansowane jest agencję badań Medycznych poprzez wsparcie  nr KPOD.07.07-IW.07-0271/24 – </w:t>
      </w:r>
      <w:r w:rsidRPr="00083B61">
        <w:rPr>
          <w:rFonts w:ascii="Garamond" w:hAnsi="Garamond"/>
          <w:kern w:val="2"/>
          <w:sz w:val="20"/>
          <w:szCs w:val="20"/>
        </w:rPr>
        <w:t>Umowa o objęcie Przedsięwzięcia wsparciem nr KPOD.07.07-IW.07-0271/24 w ramach Krajowego Planu Odbudowy i Zwiększania Odporności w zakresie inwestycji D3.1.1. Kompleksowy Rozwój Badań w zakresie nauk medycznych i nauk o zdrowiu</w:t>
      </w:r>
      <w:r>
        <w:rPr>
          <w:rFonts w:ascii="Garamond" w:hAnsi="Garamond"/>
          <w:kern w:val="2"/>
          <w:sz w:val="20"/>
          <w:szCs w:val="20"/>
        </w:rPr>
        <w:t>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11F39CD4" w:rsidR="00C10EB7" w:rsidRPr="005A12D1" w:rsidRDefault="00C10EB7" w:rsidP="005A12D1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BB0B3F">
        <w:rPr>
          <w:rFonts w:ascii="Garamond" w:hAnsi="Garamond" w:cs="Garamond"/>
          <w:sz w:val="20"/>
          <w:szCs w:val="20"/>
        </w:rPr>
        <w:t xml:space="preserve">Przedmiotem zamówienia jest </w:t>
      </w:r>
      <w:r w:rsidR="005A12D1" w:rsidRPr="005A12D1">
        <w:rPr>
          <w:rFonts w:ascii="Garamond" w:hAnsi="Garamond"/>
          <w:b/>
          <w:bCs/>
          <w:sz w:val="20"/>
          <w:szCs w:val="20"/>
        </w:rPr>
        <w:t>dostawa sprzętu multimedialnego na potrzeby MCWBK</w:t>
      </w:r>
      <w:r w:rsidR="005A12D1">
        <w:rPr>
          <w:rFonts w:ascii="Garamond" w:hAnsi="Garamond"/>
          <w:sz w:val="20"/>
          <w:szCs w:val="20"/>
        </w:rPr>
        <w:t xml:space="preserve"> </w:t>
      </w:r>
      <w:r w:rsidRPr="005A12D1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5A12D1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DC1417">
        <w:rPr>
          <w:rFonts w:ascii="Garamond" w:hAnsi="Garamond"/>
          <w:sz w:val="20"/>
          <w:szCs w:val="20"/>
        </w:rPr>
        <w:t xml:space="preserve"> oferowane </w:t>
      </w:r>
      <w:r w:rsidRPr="00DC1417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 xml:space="preserve">Zamawiający nie przewiduje się udzielenie zamówień, o których mowa w art. 214 ust. 1 pkt 7 i 8 </w:t>
      </w:r>
      <w:proofErr w:type="spellStart"/>
      <w:r w:rsidRPr="00DC1417">
        <w:rPr>
          <w:rFonts w:ascii="Garamond" w:hAnsi="Garamond"/>
          <w:sz w:val="20"/>
          <w:szCs w:val="20"/>
        </w:rPr>
        <w:t>Pzp</w:t>
      </w:r>
      <w:proofErr w:type="spellEnd"/>
      <w:r w:rsidRPr="00DC1417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5A12D1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5A12D1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5A12D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1A54A94E" w14:textId="67B2F42F" w:rsidR="005A12D1" w:rsidRPr="00B86C09" w:rsidRDefault="005104B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5A12D1">
        <w:rPr>
          <w:rFonts w:ascii="Garamond" w:eastAsia="Garamond" w:hAnsi="Garamond" w:cs="Garamond"/>
          <w:sz w:val="20"/>
          <w:szCs w:val="20"/>
        </w:rPr>
        <w:t xml:space="preserve">7.2       kod CPV </w:t>
      </w:r>
      <w:hyperlink r:id="rId11" w:history="1">
        <w:r w:rsidR="005A12D1" w:rsidRPr="005A12D1">
          <w:rPr>
            <w:rFonts w:ascii="Garamond" w:hAnsi="Garamond"/>
            <w:kern w:val="0"/>
            <w:sz w:val="20"/>
            <w:szCs w:val="20"/>
            <w:lang w:eastAsia="pl-PL"/>
          </w:rPr>
          <w:t>42962000-7: Urządzenia drukujące i graficzne</w:t>
        </w:r>
        <w:r w:rsidR="005A12D1" w:rsidRPr="00B86C09">
          <w:rPr>
            <w:rFonts w:ascii="Garamond" w:hAnsi="Garamond"/>
            <w:kern w:val="0"/>
            <w:sz w:val="20"/>
            <w:szCs w:val="20"/>
            <w:lang w:eastAsia="pl-PL"/>
          </w:rPr>
          <w:t xml:space="preserve">, </w:t>
        </w:r>
      </w:hyperlink>
      <w:r w:rsidR="005A12D1" w:rsidRPr="00B86C09">
        <w:rPr>
          <w:rFonts w:ascii="Garamond" w:hAnsi="Garamond"/>
          <w:sz w:val="20"/>
          <w:szCs w:val="20"/>
        </w:rPr>
        <w:t>32321000-9 telewizyjny sprzęt projekcyjny</w:t>
      </w:r>
    </w:p>
    <w:p w14:paraId="73EE1416" w14:textId="1C12F2AA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B86C09">
        <w:rPr>
          <w:rFonts w:ascii="Garamond" w:eastAsia="Garamond" w:hAnsi="Garamond" w:cs="Garamond"/>
          <w:sz w:val="20"/>
          <w:szCs w:val="20"/>
        </w:rPr>
        <w:t>21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B86C09">
        <w:rPr>
          <w:rFonts w:ascii="Garamond" w:eastAsia="Garamond" w:hAnsi="Garamond" w:cs="Garamond"/>
          <w:sz w:val="20"/>
          <w:szCs w:val="20"/>
        </w:rPr>
        <w:t xml:space="preserve">dni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lastRenderedPageBreak/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Zamawiający ocenia, czy udostępniane wykonawcy przez podmioty udostępniające zasoby zdolności techniczne lub zawodowe lub ich sytuacja finansowa lub ekonomiczna, pozwalają na wykazanie przez wykonawcę spełniania warunków udziału </w:t>
      </w:r>
      <w:r w:rsidRPr="00DC1417">
        <w:rPr>
          <w:rFonts w:ascii="Garamond" w:hAnsi="Garamond" w:cs="Arial"/>
          <w:sz w:val="20"/>
          <w:szCs w:val="20"/>
        </w:rPr>
        <w:lastRenderedPageBreak/>
        <w:t>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DC1417">
        <w:rPr>
          <w:rFonts w:ascii="Garamond" w:hAnsi="Garamond" w:cs="Arial"/>
          <w:sz w:val="20"/>
          <w:szCs w:val="20"/>
        </w:rPr>
        <w:t>pk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lastRenderedPageBreak/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DC1417">
        <w:rPr>
          <w:rFonts w:ascii="Garamond" w:hAnsi="Garamond"/>
          <w:sz w:val="20"/>
          <w:szCs w:val="20"/>
        </w:rPr>
        <w:t>tzw</w:t>
      </w:r>
      <w:proofErr w:type="spellEnd"/>
      <w:r w:rsidRPr="00DC1417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DC1417">
        <w:rPr>
          <w:rFonts w:ascii="Garamond" w:hAnsi="Garamond"/>
          <w:sz w:val="20"/>
          <w:szCs w:val="20"/>
        </w:rPr>
        <w:t>ePUAP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DC1417">
        <w:rPr>
          <w:rFonts w:ascii="Garamond" w:hAnsi="Garamond"/>
          <w:sz w:val="20"/>
          <w:szCs w:val="20"/>
        </w:rPr>
        <w:t>Dz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U </w:t>
      </w:r>
      <w:r w:rsidRPr="00DC1417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DC1417">
        <w:rPr>
          <w:rFonts w:ascii="Garamond" w:hAnsi="Garamond"/>
          <w:sz w:val="20"/>
          <w:szCs w:val="20"/>
        </w:rPr>
        <w:t>poz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DC1417">
        <w:rPr>
          <w:rFonts w:ascii="Garamond" w:hAnsi="Garamond"/>
          <w:sz w:val="20"/>
          <w:szCs w:val="20"/>
        </w:rPr>
        <w:t>eIDAS</w:t>
      </w:r>
      <w:proofErr w:type="spellEnd"/>
      <w:r w:rsidRPr="00DC1417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DC1417">
        <w:rPr>
          <w:rFonts w:ascii="Garamond" w:hAnsi="Garamond"/>
          <w:sz w:val="20"/>
          <w:szCs w:val="20"/>
        </w:rPr>
        <w:t>doc</w:t>
      </w:r>
      <w:proofErr w:type="spellEnd"/>
      <w:r w:rsidRPr="00DC1417">
        <w:rPr>
          <w:rFonts w:ascii="Garamond" w:hAnsi="Garamond"/>
          <w:sz w:val="20"/>
          <w:szCs w:val="20"/>
        </w:rPr>
        <w:t>, .</w:t>
      </w:r>
      <w:proofErr w:type="spellStart"/>
      <w:r w:rsidRPr="00DC1417">
        <w:rPr>
          <w:rFonts w:ascii="Garamond" w:hAnsi="Garamond"/>
          <w:sz w:val="20"/>
          <w:szCs w:val="20"/>
        </w:rPr>
        <w:t>docx</w:t>
      </w:r>
      <w:proofErr w:type="spellEnd"/>
      <w:r w:rsidRPr="00DC1417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</w:t>
      </w:r>
      <w:r w:rsidRPr="00DC1417">
        <w:rPr>
          <w:rFonts w:ascii="Garamond" w:hAnsi="Garamond" w:cs="Calibri Light"/>
          <w:sz w:val="20"/>
          <w:szCs w:val="20"/>
        </w:rPr>
        <w:lastRenderedPageBreak/>
        <w:t xml:space="preserve">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DC1417">
        <w:rPr>
          <w:rFonts w:ascii="Garamond" w:hAnsi="Garamond"/>
          <w:sz w:val="20"/>
          <w:szCs w:val="20"/>
        </w:rPr>
        <w:t>poprzedzącym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776240AA" w14:textId="77777777" w:rsidR="00B86C09" w:rsidRPr="00B86C09" w:rsidRDefault="00B86C09" w:rsidP="00B86C09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86C09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oraz w rozporządzeniu Ministra Rozwoju, Pracy i Technologii z dnia 23 grudnia 2020 r.  </w:t>
      </w:r>
      <w:r w:rsidRPr="00B86C09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B86C09">
        <w:rPr>
          <w:rFonts w:ascii="Garamond" w:hAnsi="Garamond"/>
          <w:sz w:val="20"/>
          <w:szCs w:val="20"/>
        </w:rPr>
        <w:t xml:space="preserve"> </w:t>
      </w:r>
      <w:r w:rsidRPr="00B86C09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B86C09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Calibri"/>
          <w:sz w:val="20"/>
          <w:szCs w:val="20"/>
        </w:rPr>
        <w:t>drag&amp;drop</w:t>
      </w:r>
      <w:proofErr w:type="spellEnd"/>
      <w:r w:rsidRPr="00DC1417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2DEF1FA1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2" w:history="1">
        <w:r w:rsidR="005A12D1" w:rsidRPr="00524D06">
          <w:rPr>
            <w:rStyle w:val="Hipercze"/>
            <w:rFonts w:ascii="Garamond" w:hAnsi="Garamond" w:cs="Calibri"/>
            <w:kern w:val="0"/>
            <w:sz w:val="20"/>
            <w:szCs w:val="20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3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4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DC1417">
        <w:rPr>
          <w:rFonts w:ascii="Garamond" w:hAnsi="Garamond" w:cs="Arial"/>
          <w:sz w:val="20"/>
          <w:szCs w:val="20"/>
        </w:rPr>
        <w:t>odwzorowań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4915E496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B86C09">
        <w:rPr>
          <w:rFonts w:ascii="Garamond" w:hAnsi="Garamond" w:cs="Arial"/>
          <w:b/>
          <w:bCs/>
          <w:color w:val="C00000"/>
          <w:sz w:val="20"/>
          <w:szCs w:val="20"/>
        </w:rPr>
        <w:t>29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47D6AAD4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B86C09">
        <w:rPr>
          <w:rFonts w:ascii="Garamond" w:hAnsi="Garamond" w:cs="Arial"/>
          <w:b/>
          <w:bCs/>
          <w:color w:val="C00000"/>
          <w:sz w:val="20"/>
          <w:szCs w:val="20"/>
        </w:rPr>
        <w:t>29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lastRenderedPageBreak/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Arial"/>
          <w:sz w:val="20"/>
          <w:szCs w:val="20"/>
        </w:rPr>
        <w:t>drag&amp;drop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DC1417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DC1417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27F0E88D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B86C09">
        <w:rPr>
          <w:rFonts w:ascii="Garamond" w:hAnsi="Garamond" w:cs="Garamond"/>
          <w:b/>
          <w:bCs/>
          <w:color w:val="C00000"/>
          <w:sz w:val="20"/>
          <w:szCs w:val="20"/>
        </w:rPr>
        <w:t>27</w:t>
      </w:r>
      <w:r w:rsidR="00D16FD2">
        <w:rPr>
          <w:rFonts w:ascii="Garamond" w:hAnsi="Garamond" w:cs="Garamond"/>
          <w:b/>
          <w:bCs/>
          <w:color w:val="C00000"/>
          <w:sz w:val="20"/>
          <w:szCs w:val="20"/>
        </w:rPr>
        <w:t>.08.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</w:r>
      <w:r w:rsidRPr="00DC1417">
        <w:rPr>
          <w:rFonts w:ascii="Garamond" w:hAnsi="Garamond" w:cs="Arial"/>
          <w:sz w:val="20"/>
          <w:szCs w:val="20"/>
        </w:rPr>
        <w:lastRenderedPageBreak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6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DC1417">
        <w:rPr>
          <w:rFonts w:ascii="Garamond" w:hAnsi="Garamond" w:cs="Arial"/>
          <w:sz w:val="20"/>
          <w:szCs w:val="20"/>
        </w:rPr>
        <w:t>zpóźn</w:t>
      </w:r>
      <w:proofErr w:type="spellEnd"/>
      <w:r w:rsidRPr="00DC1417">
        <w:rPr>
          <w:rFonts w:ascii="Garamond" w:hAnsi="Garamond" w:cs="Arial"/>
          <w:sz w:val="20"/>
          <w:szCs w:val="20"/>
        </w:rPr>
        <w:t>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 xml:space="preserve">u Zamawiającego obowiązku podatkowego, wskazując nazwę (rodzaj) towaru lub usługi, których dostawa lub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lastRenderedPageBreak/>
        <w:t>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763"/>
      </w:tblGrid>
      <w:tr w:rsidR="001E0865" w:rsidRPr="00DC1417" w14:paraId="1788C69D" w14:textId="77777777" w:rsidTr="00104F5F">
        <w:trPr>
          <w:trHeight w:val="230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DC1417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DC1417" w14:paraId="7FF2AFE1" w14:textId="77777777" w:rsidTr="00104F5F">
        <w:trPr>
          <w:trHeight w:val="348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DC1417" w14:paraId="296F7D05" w14:textId="77777777" w:rsidTr="00104F5F">
        <w:trPr>
          <w:trHeight w:val="346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5028DE52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B86C09">
              <w:rPr>
                <w:rFonts w:ascii="Garamond" w:hAnsi="Garamond" w:cs="Garamond"/>
                <w:sz w:val="20"/>
                <w:szCs w:val="20"/>
              </w:rPr>
              <w:t>48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1A6B11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DC1417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DC1417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1)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DC1417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DC1417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DC1417">
        <w:rPr>
          <w:rFonts w:ascii="Garamond" w:hAnsi="Garamond" w:cs="Garamond"/>
          <w:kern w:val="2"/>
          <w:sz w:val="20"/>
          <w:szCs w:val="20"/>
        </w:rPr>
        <w:t>arzu Ofertowym</w:t>
      </w:r>
      <w:r w:rsidRPr="00DC1417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DC1417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7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8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lastRenderedPageBreak/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FC4F102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AD35F8F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E71D453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3E4BAE0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D01A398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1CCE219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E3A063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62F56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FC5366E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75A0C49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1725057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06A6C39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2640D95" w14:textId="77777777" w:rsidR="00B86C09" w:rsidRPr="00DC1417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DC141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44CF560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Załącznik nr 1 do SWZ –opis przedmiotu zamówienia – zestawienie wymagań 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3D1C2B28" w14:textId="77777777" w:rsidR="00CA6867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F2BD4FA" w14:textId="216ED762" w:rsidR="00B86C09" w:rsidRPr="00B86C09" w:rsidRDefault="00B86C09" w:rsidP="00B86C09">
      <w:pPr>
        <w:suppressAutoHyphens w:val="0"/>
        <w:autoSpaceDN/>
        <w:spacing w:line="259" w:lineRule="auto"/>
        <w:ind w:left="1701" w:hanging="1701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>PAKIET I</w:t>
      </w:r>
      <w:r w:rsidR="00452072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 xml:space="preserve"> – zał. nr 1 a</w:t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ab/>
      </w:r>
    </w:p>
    <w:p w14:paraId="15E16192" w14:textId="77777777" w:rsidR="00B86C09" w:rsidRPr="00B86C09" w:rsidRDefault="00B86C09" w:rsidP="00B86C09">
      <w:pPr>
        <w:suppressAutoHyphens w:val="0"/>
        <w:autoSpaceDN/>
        <w:spacing w:line="259" w:lineRule="auto"/>
        <w:ind w:left="1701" w:hanging="1701"/>
        <w:jc w:val="right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="Arial"/>
          <w:kern w:val="0"/>
          <w:sz w:val="20"/>
          <w:szCs w:val="20"/>
          <w:lang w:eastAsia="en-US"/>
        </w:rPr>
        <w:t xml:space="preserve">      </w:t>
      </w:r>
    </w:p>
    <w:p w14:paraId="0268C83A" w14:textId="77777777" w:rsidR="00B86C09" w:rsidRPr="00B86C09" w:rsidRDefault="00B86C09" w:rsidP="007C4CDA">
      <w:pPr>
        <w:suppressAutoHyphens w:val="0"/>
        <w:autoSpaceDN/>
        <w:spacing w:line="259" w:lineRule="auto"/>
        <w:ind w:left="1701" w:hanging="1701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="Arial"/>
          <w:kern w:val="0"/>
          <w:sz w:val="20"/>
          <w:szCs w:val="20"/>
          <w:lang w:eastAsia="en-US"/>
        </w:rPr>
        <w:t>Specyfikacja kserokopiarki wraz z materiałami eksploatacyjnymi.</w:t>
      </w:r>
    </w:p>
    <w:p w14:paraId="08D616AA" w14:textId="77777777" w:rsidR="00B86C09" w:rsidRPr="00B86C09" w:rsidRDefault="00B86C09" w:rsidP="007C4CDA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="Arial"/>
          <w:kern w:val="0"/>
          <w:sz w:val="20"/>
          <w:szCs w:val="20"/>
          <w:lang w:eastAsia="en-US"/>
        </w:rPr>
        <w:t xml:space="preserve"> </w:t>
      </w: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Przedmiotem zamówienia jest dostawa 2 sztuk fabrycznie nowych kserokopiarek wraz z oryginalnymi materiałami eksploatacyjnymi tj. tuszami na potrzeby </w:t>
      </w:r>
      <w:proofErr w:type="spellStart"/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Multidyscyplinarnego</w:t>
      </w:r>
      <w:proofErr w:type="spellEnd"/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 Centrum Wsparcia Badań Klinicznych w 5 WSZK.</w:t>
      </w:r>
    </w:p>
    <w:p w14:paraId="18303714" w14:textId="77777777" w:rsidR="00B86C09" w:rsidRPr="00B86C09" w:rsidRDefault="00B86C09" w:rsidP="007C4CDA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Wykonawca musi posiadać certyfikat autoryzowanego serwisu oferowanego sprzętu.</w:t>
      </w:r>
    </w:p>
    <w:p w14:paraId="0CBDB108" w14:textId="77777777" w:rsidR="00B86C09" w:rsidRPr="00B86C09" w:rsidRDefault="00B86C09" w:rsidP="007C4CDA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Zamawiający wymaga dostarczenia następujących ilości i rodzajów urządzeń:</w:t>
      </w:r>
    </w:p>
    <w:p w14:paraId="643D4207" w14:textId="77777777" w:rsidR="00B86C09" w:rsidRPr="00B86C09" w:rsidRDefault="00B86C09" w:rsidP="00B86C09">
      <w:pPr>
        <w:suppressAutoHyphens w:val="0"/>
        <w:autoSpaceDN/>
        <w:spacing w:line="259" w:lineRule="auto"/>
        <w:ind w:left="360" w:firstLine="45"/>
        <w:textAlignment w:val="auto"/>
        <w:rPr>
          <w:rFonts w:ascii="Garamond" w:eastAsiaTheme="minorHAnsi" w:hAnsi="Garamond" w:cstheme="minorBidi"/>
          <w:b/>
          <w:bCs/>
          <w:kern w:val="0"/>
          <w:sz w:val="20"/>
          <w:szCs w:val="20"/>
          <w:u w:val="single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- kolorowe urządzenie wielofunkcyjne formatu A3 – 2 szt. z zapasowymi oryginalnymi tuszami </w:t>
      </w:r>
      <w:r w:rsidRPr="00B86C09">
        <w:rPr>
          <w:rFonts w:ascii="Garamond" w:eastAsiaTheme="minorHAnsi" w:hAnsi="Garamond" w:cstheme="minorBidi"/>
          <w:b/>
          <w:bCs/>
          <w:kern w:val="0"/>
          <w:sz w:val="20"/>
          <w:szCs w:val="20"/>
          <w:u w:val="single"/>
          <w:lang w:eastAsia="en-US"/>
        </w:rPr>
        <w:t xml:space="preserve">przypadającymi na każde urządzenie tj. </w:t>
      </w:r>
    </w:p>
    <w:p w14:paraId="1D1AFEFE" w14:textId="77777777" w:rsidR="00B86C09" w:rsidRPr="00B86C09" w:rsidRDefault="00B86C09" w:rsidP="00B86C09">
      <w:pPr>
        <w:numPr>
          <w:ilvl w:val="0"/>
          <w:numId w:val="132"/>
        </w:numPr>
        <w:suppressAutoHyphens w:val="0"/>
        <w:autoSpaceDN/>
        <w:snapToGrid w:val="0"/>
        <w:spacing w:after="160" w:line="276" w:lineRule="auto"/>
        <w:contextualSpacing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Tusz </w:t>
      </w:r>
      <w:proofErr w:type="spellStart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>black</w:t>
      </w:r>
      <w:proofErr w:type="spellEnd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na 300 000 kopii tj. 6 szt. tuszy po 50 tys. kopii</w:t>
      </w:r>
    </w:p>
    <w:p w14:paraId="2FB51C68" w14:textId="77777777" w:rsidR="00B86C09" w:rsidRPr="00B86C09" w:rsidRDefault="00B86C09" w:rsidP="00B86C09">
      <w:pPr>
        <w:numPr>
          <w:ilvl w:val="0"/>
          <w:numId w:val="131"/>
        </w:numPr>
        <w:suppressAutoHyphens w:val="0"/>
        <w:autoSpaceDN/>
        <w:snapToGrid w:val="0"/>
        <w:spacing w:after="160" w:line="276" w:lineRule="auto"/>
        <w:contextualSpacing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Tusz </w:t>
      </w:r>
      <w:proofErr w:type="spellStart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>cyan</w:t>
      </w:r>
      <w:proofErr w:type="spellEnd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na 250 000 kopii tj. 5 szt. tuszy po 50 tys. kopii</w:t>
      </w:r>
    </w:p>
    <w:p w14:paraId="520F9C38" w14:textId="77777777" w:rsidR="00B86C09" w:rsidRPr="00B86C09" w:rsidRDefault="00B86C09" w:rsidP="00B86C09">
      <w:pPr>
        <w:numPr>
          <w:ilvl w:val="0"/>
          <w:numId w:val="131"/>
        </w:numPr>
        <w:suppressAutoHyphens w:val="0"/>
        <w:autoSpaceDN/>
        <w:snapToGrid w:val="0"/>
        <w:spacing w:after="160" w:line="276" w:lineRule="auto"/>
        <w:contextualSpacing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Tusz </w:t>
      </w:r>
      <w:proofErr w:type="spellStart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>magenta</w:t>
      </w:r>
      <w:proofErr w:type="spellEnd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na 250 000 kopii tj. 5 szt. tuszy po 50 tys. kopii</w:t>
      </w:r>
    </w:p>
    <w:p w14:paraId="3BE8F366" w14:textId="77777777" w:rsidR="00B86C09" w:rsidRPr="00B86C09" w:rsidRDefault="00B86C09" w:rsidP="00B86C09">
      <w:pPr>
        <w:numPr>
          <w:ilvl w:val="0"/>
          <w:numId w:val="131"/>
        </w:numPr>
        <w:suppressAutoHyphens w:val="0"/>
        <w:autoSpaceDN/>
        <w:snapToGrid w:val="0"/>
        <w:spacing w:after="160" w:line="276" w:lineRule="auto"/>
        <w:contextualSpacing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Tusz </w:t>
      </w:r>
      <w:proofErr w:type="spellStart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>yellow</w:t>
      </w:r>
      <w:proofErr w:type="spellEnd"/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na 250 000 kopii tj. 5 szt. tuszy po 50 tys. kopii </w:t>
      </w:r>
    </w:p>
    <w:p w14:paraId="72CE6ED6" w14:textId="77777777" w:rsidR="00B86C09" w:rsidRPr="00B86C09" w:rsidRDefault="00B86C09" w:rsidP="00B86C09">
      <w:pPr>
        <w:numPr>
          <w:ilvl w:val="0"/>
          <w:numId w:val="131"/>
        </w:numPr>
        <w:suppressAutoHyphens w:val="0"/>
        <w:autoSpaceDN/>
        <w:snapToGrid w:val="0"/>
        <w:spacing w:after="160" w:line="276" w:lineRule="auto"/>
        <w:contextualSpacing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B86C09">
        <w:rPr>
          <w:rFonts w:ascii="Garamond" w:eastAsia="Calibri" w:hAnsi="Garamond"/>
          <w:kern w:val="0"/>
          <w:sz w:val="20"/>
          <w:szCs w:val="20"/>
          <w:lang w:eastAsia="en-US"/>
        </w:rPr>
        <w:t>10 sztuk pojemników konserwacyjnych.</w:t>
      </w:r>
    </w:p>
    <w:p w14:paraId="747EFF53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Urządzenie wielofunkcyjne musi być wyposażone w </w:t>
      </w:r>
      <w:proofErr w:type="spellStart"/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Finisher</w:t>
      </w:r>
      <w:proofErr w:type="spellEnd"/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 zszywający z dziurkaczem - dedykowany do modelu </w:t>
      </w:r>
      <w:proofErr w:type="spellStart"/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WorkForce</w:t>
      </w:r>
      <w:proofErr w:type="spellEnd"/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 Enterprise WF-C20750 lub równoważnego. </w:t>
      </w:r>
    </w:p>
    <w:p w14:paraId="47160F75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Zapewnienie pełnej obsługi serwisowej na okres 60 miesięcy w zakresie:</w:t>
      </w:r>
    </w:p>
    <w:p w14:paraId="345BE288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a) dostaw części i podzespołów,</w:t>
      </w:r>
    </w:p>
    <w:p w14:paraId="440E4BE1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b) przeprowadzania przeglądów okresowych,</w:t>
      </w:r>
    </w:p>
    <w:p w14:paraId="7381D3B9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c) przeprowadzania napraw,</w:t>
      </w:r>
    </w:p>
    <w:p w14:paraId="56A44A01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d) bieżącego monitorowania stanu zużycia tonerów,</w:t>
      </w:r>
    </w:p>
    <w:p w14:paraId="77B7F47B" w14:textId="77777777" w:rsidR="00B86C09" w:rsidRPr="00B86C09" w:rsidRDefault="00B86C09" w:rsidP="00B86C09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e) dostaw oryginalnych materiałów eksploatacyjnych (z wyłączeniem papieru) do dostarczonych urządzeń,</w:t>
      </w:r>
    </w:p>
    <w:p w14:paraId="672B1701" w14:textId="77777777" w:rsidR="00B86C09" w:rsidRPr="00B86C09" w:rsidRDefault="00B86C09" w:rsidP="00B86C09">
      <w:pPr>
        <w:suppressAutoHyphens w:val="0"/>
        <w:autoSpaceDN/>
        <w:spacing w:line="259" w:lineRule="auto"/>
        <w:ind w:left="1701" w:hanging="1701"/>
        <w:textAlignment w:val="auto"/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 xml:space="preserve">f) udzielania porad technicznych w zakresie obsługi eksploatacyjnej maszyn, </w:t>
      </w:r>
    </w:p>
    <w:p w14:paraId="7B1E792C" w14:textId="77777777" w:rsidR="00B86C09" w:rsidRPr="00B86C09" w:rsidRDefault="00B86C09" w:rsidP="00B86C09">
      <w:pPr>
        <w:suppressAutoHyphens w:val="0"/>
        <w:autoSpaceDN/>
        <w:spacing w:line="259" w:lineRule="auto"/>
        <w:ind w:left="1701" w:hanging="1701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theme="minorBidi"/>
          <w:kern w:val="0"/>
          <w:sz w:val="20"/>
          <w:szCs w:val="20"/>
          <w:lang w:eastAsia="en-US"/>
        </w:rPr>
        <w:t>usuwania awarii systemu zarządzania wydrukami oraz udzielania porad w zakresie jego obsługi.</w:t>
      </w:r>
    </w:p>
    <w:p w14:paraId="5B1B77D5" w14:textId="77777777" w:rsidR="00B86C09" w:rsidRPr="00B86C09" w:rsidRDefault="00B86C09" w:rsidP="00B86C09">
      <w:pPr>
        <w:suppressAutoHyphens w:val="0"/>
        <w:autoSpaceDN/>
        <w:spacing w:line="259" w:lineRule="auto"/>
        <w:jc w:val="both"/>
        <w:textAlignment w:val="auto"/>
        <w:rPr>
          <w:rFonts w:ascii="Garamond" w:eastAsiaTheme="minorHAnsi" w:hAnsi="Garamond" w:cs="Arial"/>
          <w:kern w:val="0"/>
          <w:sz w:val="20"/>
          <w:szCs w:val="2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B86C09" w:rsidRPr="00B86C09" w14:paraId="7B29BF20" w14:textId="77777777" w:rsidTr="003E6F64">
        <w:trPr>
          <w:trHeight w:val="913"/>
        </w:trPr>
        <w:tc>
          <w:tcPr>
            <w:tcW w:w="1104" w:type="dxa"/>
            <w:vAlign w:val="center"/>
          </w:tcPr>
          <w:p w14:paraId="47D1011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Arial"/>
                <w:b/>
                <w:kern w:val="0"/>
                <w:sz w:val="20"/>
                <w:szCs w:val="20"/>
                <w:lang w:bidi="hi-IN"/>
              </w:rPr>
              <w:t>Nazwa sprzętu:</w:t>
            </w:r>
          </w:p>
        </w:tc>
        <w:tc>
          <w:tcPr>
            <w:tcW w:w="8076" w:type="dxa"/>
            <w:gridSpan w:val="2"/>
            <w:shd w:val="clear" w:color="auto" w:fill="FFFFFF" w:themeFill="background1"/>
            <w:vAlign w:val="center"/>
          </w:tcPr>
          <w:p w14:paraId="3824B477" w14:textId="77777777" w:rsidR="00B86C09" w:rsidRPr="00B86C09" w:rsidRDefault="00B86C09" w:rsidP="00B86C09">
            <w:pPr>
              <w:tabs>
                <w:tab w:val="center" w:pos="4536"/>
                <w:tab w:val="right" w:pos="9072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  <w:t xml:space="preserve">Kolorowa kserokopiarka formatu A3 </w:t>
            </w:r>
          </w:p>
          <w:p w14:paraId="732C0787" w14:textId="77777777" w:rsidR="00B86C09" w:rsidRPr="00B86C09" w:rsidRDefault="00B86C09" w:rsidP="00B86C09">
            <w:pPr>
              <w:tabs>
                <w:tab w:val="center" w:pos="4536"/>
                <w:tab w:val="right" w:pos="9072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  <w:t>(typu</w:t>
            </w:r>
            <w:r w:rsidRPr="00B86C09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6C09"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  <w:t>WorkForce</w:t>
            </w:r>
            <w:proofErr w:type="spellEnd"/>
            <w:r w:rsidRPr="00B86C09">
              <w:rPr>
                <w:rFonts w:ascii="Garamond" w:hAnsi="Garamond" w:cs="Arial"/>
                <w:b/>
                <w:bCs/>
                <w:kern w:val="0"/>
                <w:sz w:val="20"/>
                <w:szCs w:val="20"/>
                <w:lang w:bidi="hi-IN"/>
              </w:rPr>
              <w:t xml:space="preserve"> Enterprise WF-C20750  lub równoważny)</w:t>
            </w:r>
          </w:p>
        </w:tc>
      </w:tr>
      <w:tr w:rsidR="00B86C09" w:rsidRPr="00B86C09" w14:paraId="4428FEF8" w14:textId="77777777" w:rsidTr="003E6F64">
        <w:trPr>
          <w:trHeight w:val="480"/>
        </w:trPr>
        <w:tc>
          <w:tcPr>
            <w:tcW w:w="1104" w:type="dxa"/>
            <w:vAlign w:val="center"/>
          </w:tcPr>
          <w:p w14:paraId="0B961CD9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Arial"/>
                <w:bCs/>
                <w:kern w:val="0"/>
                <w:sz w:val="20"/>
                <w:szCs w:val="20"/>
                <w:lang w:bidi="hi-IN"/>
              </w:rPr>
              <w:t>Numer parametru</w:t>
            </w:r>
          </w:p>
        </w:tc>
        <w:tc>
          <w:tcPr>
            <w:tcW w:w="3994" w:type="dxa"/>
            <w:vAlign w:val="center"/>
          </w:tcPr>
          <w:p w14:paraId="18DD6BC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Arial"/>
                <w:b/>
                <w:kern w:val="0"/>
                <w:sz w:val="20"/>
                <w:szCs w:val="20"/>
                <w:lang w:bidi="hi-IN"/>
              </w:rPr>
              <w:t>Rodzaj parametru</w:t>
            </w:r>
          </w:p>
        </w:tc>
        <w:tc>
          <w:tcPr>
            <w:tcW w:w="4082" w:type="dxa"/>
            <w:vAlign w:val="center"/>
          </w:tcPr>
          <w:p w14:paraId="017D6F71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b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Arial"/>
                <w:b/>
                <w:kern w:val="0"/>
                <w:sz w:val="20"/>
                <w:szCs w:val="20"/>
                <w:lang w:bidi="hi-IN"/>
              </w:rPr>
              <w:t>Wymagana wartość parametru</w:t>
            </w:r>
          </w:p>
        </w:tc>
      </w:tr>
      <w:tr w:rsidR="00B86C09" w:rsidRPr="00B86C09" w14:paraId="082D5CAE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73CA3D6B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ind w:left="720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288F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B86C09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Podane poniższe parametry są parametrami Minimalnymi: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4FF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B86C09">
              <w:rPr>
                <w:rFonts w:ascii="Garamond" w:eastAsiaTheme="minorHAnsi" w:hAnsi="Garamond" w:cstheme="minorBidi"/>
                <w:kern w:val="0"/>
                <w:sz w:val="20"/>
                <w:szCs w:val="20"/>
                <w:lang w:val="en-US" w:eastAsia="en-US"/>
              </w:rPr>
              <w:t>Minimum:</w:t>
            </w:r>
          </w:p>
        </w:tc>
      </w:tr>
      <w:tr w:rsidR="00B86C09" w:rsidRPr="00B86C09" w14:paraId="2C090FB2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4F49445F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8D0BD1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Funkcje urządzenia</w:t>
            </w:r>
          </w:p>
        </w:tc>
        <w:tc>
          <w:tcPr>
            <w:tcW w:w="4082" w:type="dxa"/>
            <w:vAlign w:val="center"/>
          </w:tcPr>
          <w:p w14:paraId="0AF2E743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Wielofunkcyjne kolorowe:</w:t>
            </w:r>
          </w:p>
          <w:p w14:paraId="239EA8E4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Drukowanie dwustronne automatyczne</w:t>
            </w:r>
          </w:p>
          <w:p w14:paraId="18C20B79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Skanowanie dwustronne jednoprzebiegowe</w:t>
            </w:r>
          </w:p>
          <w:p w14:paraId="673ECFD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Kopiowanie dwustronne </w:t>
            </w:r>
          </w:p>
          <w:p w14:paraId="6FB91FE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Faksowanie</w:t>
            </w:r>
          </w:p>
        </w:tc>
      </w:tr>
      <w:tr w:rsidR="00B86C09" w:rsidRPr="00B86C09" w14:paraId="4B4EED68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72ABFD66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B2514CF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Rozdzielczość drukowania</w:t>
            </w:r>
          </w:p>
        </w:tc>
        <w:tc>
          <w:tcPr>
            <w:tcW w:w="4082" w:type="dxa"/>
            <w:vAlign w:val="center"/>
          </w:tcPr>
          <w:p w14:paraId="689C329F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 600 x 2400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dpi</w:t>
            </w:r>
            <w:proofErr w:type="spellEnd"/>
          </w:p>
        </w:tc>
      </w:tr>
      <w:tr w:rsidR="00B86C09" w:rsidRPr="00B86C09" w14:paraId="0D8619CE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DF67AFC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3D8E4F8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Szybkość druku mono A4 ISO/IEC 24734</w:t>
            </w:r>
          </w:p>
        </w:tc>
        <w:tc>
          <w:tcPr>
            <w:tcW w:w="4082" w:type="dxa"/>
            <w:vAlign w:val="center"/>
          </w:tcPr>
          <w:p w14:paraId="12D4EC9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minimum 75 str./A4/min.</w:t>
            </w:r>
          </w:p>
        </w:tc>
      </w:tr>
      <w:tr w:rsidR="00B86C09" w:rsidRPr="00B86C09" w14:paraId="47987937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C98B459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94BA33B" w14:textId="77777777" w:rsidR="00B86C09" w:rsidRPr="00B86C09" w:rsidRDefault="00B86C09" w:rsidP="00B86C09">
            <w:pPr>
              <w:shd w:val="clear" w:color="auto" w:fill="FFFFFF"/>
              <w:autoSpaceDN/>
              <w:snapToGrid w:val="0"/>
              <w:spacing w:line="285" w:lineRule="atLeast"/>
              <w:textAlignment w:val="auto"/>
              <w:outlineLvl w:val="4"/>
              <w:rPr>
                <w:rFonts w:ascii="Garamond" w:hAnsi="Garamond" w:cs="Lohit Hindi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iCs/>
                <w:kern w:val="0"/>
                <w:sz w:val="20"/>
                <w:szCs w:val="20"/>
                <w:lang w:bidi="hi-IN"/>
              </w:rPr>
              <w:t>Szybkość druku kolorowego A4 ISO/IEC 24734</w:t>
            </w:r>
          </w:p>
          <w:p w14:paraId="25C1F3AA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082" w:type="dxa"/>
            <w:vAlign w:val="center"/>
          </w:tcPr>
          <w:p w14:paraId="1CAD837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minimum 75 str./A4/min.</w:t>
            </w:r>
          </w:p>
        </w:tc>
      </w:tr>
      <w:tr w:rsidR="00B86C09" w:rsidRPr="00B86C09" w14:paraId="712BAE8E" w14:textId="77777777" w:rsidTr="003E6F64">
        <w:trPr>
          <w:trHeight w:val="665"/>
        </w:trPr>
        <w:tc>
          <w:tcPr>
            <w:tcW w:w="1104" w:type="dxa"/>
            <w:vAlign w:val="center"/>
          </w:tcPr>
          <w:p w14:paraId="3F6F13CA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356F9F0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Czas do otrzymania pierwszej strony mono/kolor</w:t>
            </w:r>
          </w:p>
        </w:tc>
        <w:tc>
          <w:tcPr>
            <w:tcW w:w="4082" w:type="dxa"/>
            <w:vAlign w:val="center"/>
          </w:tcPr>
          <w:p w14:paraId="5ABF1F96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maksymalnie 5,4 sek.</w:t>
            </w:r>
          </w:p>
        </w:tc>
      </w:tr>
      <w:tr w:rsidR="00B86C09" w:rsidRPr="00B86C09" w14:paraId="22B2DAA2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33D48176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A7759B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Miesięczna wydajność urządzenia</w:t>
            </w:r>
          </w:p>
        </w:tc>
        <w:tc>
          <w:tcPr>
            <w:tcW w:w="4082" w:type="dxa"/>
            <w:vAlign w:val="center"/>
          </w:tcPr>
          <w:p w14:paraId="4FB9B71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400 000 str. A4</w:t>
            </w:r>
          </w:p>
        </w:tc>
      </w:tr>
      <w:tr w:rsidR="00B86C09" w:rsidRPr="00B86C09" w14:paraId="57719CF2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427A3F6F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6E06335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Zalecany cykl pracy urządzenia</w:t>
            </w:r>
          </w:p>
        </w:tc>
        <w:tc>
          <w:tcPr>
            <w:tcW w:w="4082" w:type="dxa"/>
            <w:vAlign w:val="center"/>
          </w:tcPr>
          <w:p w14:paraId="494AD8F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Do 100 000 wydruków /miesiąc</w:t>
            </w:r>
          </w:p>
        </w:tc>
      </w:tr>
      <w:tr w:rsidR="00B86C09" w:rsidRPr="00B86C09" w14:paraId="6440FBB0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3C9ED25F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3F953EA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Rodzaj skanera</w:t>
            </w:r>
          </w:p>
        </w:tc>
        <w:tc>
          <w:tcPr>
            <w:tcW w:w="4082" w:type="dxa"/>
            <w:vAlign w:val="center"/>
          </w:tcPr>
          <w:p w14:paraId="7F1503D5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Skaner jednoprzebiegowy</w:t>
            </w:r>
          </w:p>
        </w:tc>
      </w:tr>
      <w:tr w:rsidR="00B86C09" w:rsidRPr="00B86C09" w14:paraId="58104799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C046BC6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0A766CB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Rozdzielczość optyczna skanowania</w:t>
            </w:r>
          </w:p>
        </w:tc>
        <w:tc>
          <w:tcPr>
            <w:tcW w:w="4082" w:type="dxa"/>
            <w:vAlign w:val="center"/>
          </w:tcPr>
          <w:p w14:paraId="711F47B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600 x 600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dpi</w:t>
            </w:r>
            <w:proofErr w:type="spellEnd"/>
          </w:p>
        </w:tc>
      </w:tr>
      <w:tr w:rsidR="00B86C09" w:rsidRPr="00B86C09" w14:paraId="4F9533A7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039790ED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89F8D7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 xml:space="preserve">Szybkość skanowania (jednostronne 300 </w:t>
            </w:r>
            <w:proofErr w:type="spellStart"/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dpi</w:t>
            </w:r>
            <w:proofErr w:type="spellEnd"/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)</w:t>
            </w:r>
          </w:p>
        </w:tc>
        <w:tc>
          <w:tcPr>
            <w:tcW w:w="4082" w:type="dxa"/>
            <w:vAlign w:val="center"/>
          </w:tcPr>
          <w:p w14:paraId="4C03F9DB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minimum 60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obr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./min.</w:t>
            </w:r>
          </w:p>
        </w:tc>
      </w:tr>
      <w:tr w:rsidR="00B86C09" w:rsidRPr="00B86C09" w14:paraId="105501CE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9EB797E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9A098D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 xml:space="preserve">Szybkość skanowania (dwustronne 300 </w:t>
            </w:r>
            <w:proofErr w:type="spellStart"/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dpi</w:t>
            </w:r>
            <w:proofErr w:type="spellEnd"/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)</w:t>
            </w:r>
          </w:p>
        </w:tc>
        <w:tc>
          <w:tcPr>
            <w:tcW w:w="4082" w:type="dxa"/>
            <w:vAlign w:val="center"/>
          </w:tcPr>
          <w:p w14:paraId="311511B4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minimum 110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obr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./min.</w:t>
            </w:r>
          </w:p>
        </w:tc>
      </w:tr>
      <w:tr w:rsidR="00B86C09" w:rsidRPr="00B86C09" w14:paraId="60E2E69D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8330664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888F9E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Skanowanie – miejsce zapisu</w:t>
            </w:r>
          </w:p>
        </w:tc>
        <w:tc>
          <w:tcPr>
            <w:tcW w:w="4082" w:type="dxa"/>
            <w:vAlign w:val="center"/>
          </w:tcPr>
          <w:p w14:paraId="49E7E903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Skanowanie do e-maila, Skanowanie na FTP, Skanowanie do katalogu, Pamięć USB</w:t>
            </w:r>
          </w:p>
        </w:tc>
      </w:tr>
      <w:tr w:rsidR="00B86C09" w:rsidRPr="00B86C09" w14:paraId="24D94B07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7BB5FCA8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FAAC141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eastAsiaTheme="minorHAnsi" w:hAnsi="Garamond" w:cs="Lohit Hindi"/>
                <w:i/>
                <w:kern w:val="0"/>
                <w:sz w:val="20"/>
                <w:szCs w:val="20"/>
                <w:lang w:bidi="hi-IN"/>
              </w:rPr>
              <w:t>Szybkość kopiowania</w:t>
            </w:r>
            <w:r w:rsidRPr="00B86C09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</w:t>
            </w:r>
            <w:r w:rsidRPr="00B86C09">
              <w:rPr>
                <w:rFonts w:ascii="Garamond" w:eastAsiaTheme="minorHAnsi" w:hAnsi="Garamond" w:cs="Lohit Hindi"/>
                <w:i/>
                <w:kern w:val="0"/>
                <w:sz w:val="20"/>
                <w:szCs w:val="20"/>
                <w:lang w:bidi="hi-IN"/>
              </w:rPr>
              <w:t>ISO/IEC 24734</w:t>
            </w:r>
          </w:p>
        </w:tc>
        <w:tc>
          <w:tcPr>
            <w:tcW w:w="4082" w:type="dxa"/>
            <w:vAlign w:val="center"/>
          </w:tcPr>
          <w:p w14:paraId="24C496C8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minimum do 75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obr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./min. (mono/kolor)</w:t>
            </w:r>
          </w:p>
        </w:tc>
      </w:tr>
      <w:tr w:rsidR="00B86C09" w:rsidRPr="00B86C09" w14:paraId="78A4B571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3F201340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C8F5192" w14:textId="77777777" w:rsidR="00B86C09" w:rsidRPr="00B86C09" w:rsidRDefault="00B86C09" w:rsidP="00B86C09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eastAsiaTheme="minorHAnsi" w:hAnsi="Garamond" w:cs="Lohit Hindi"/>
                <w:i/>
                <w:kern w:val="0"/>
                <w:sz w:val="20"/>
                <w:szCs w:val="20"/>
                <w:lang w:bidi="hi-IN"/>
              </w:rPr>
              <w:t>Rozdzielczość kopiowania</w:t>
            </w:r>
          </w:p>
        </w:tc>
        <w:tc>
          <w:tcPr>
            <w:tcW w:w="4082" w:type="dxa"/>
            <w:vAlign w:val="center"/>
          </w:tcPr>
          <w:p w14:paraId="31392748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600 x 1200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dpi</w:t>
            </w:r>
            <w:proofErr w:type="spellEnd"/>
          </w:p>
        </w:tc>
      </w:tr>
      <w:tr w:rsidR="00B86C09" w:rsidRPr="00B86C09" w14:paraId="195A0C30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1D1AA68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3834973" w14:textId="77777777" w:rsidR="00B86C09" w:rsidRPr="00B86C09" w:rsidRDefault="00B86C09" w:rsidP="00B86C09">
            <w:pPr>
              <w:shd w:val="clear" w:color="auto" w:fill="FFFFFF"/>
              <w:autoSpaceDN/>
              <w:snapToGrid w:val="0"/>
              <w:spacing w:line="285" w:lineRule="atLeast"/>
              <w:textAlignment w:val="auto"/>
              <w:outlineLvl w:val="4"/>
              <w:rPr>
                <w:rFonts w:ascii="Garamond" w:hAnsi="Garamond" w:cs="Lohit Hindi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iCs/>
                <w:kern w:val="0"/>
                <w:sz w:val="20"/>
                <w:szCs w:val="20"/>
                <w:lang w:bidi="hi-IN"/>
              </w:rPr>
              <w:t>Pomniejszanie/Powiększanie</w:t>
            </w:r>
          </w:p>
          <w:p w14:paraId="1EA5894F" w14:textId="77777777" w:rsidR="00B86C09" w:rsidRPr="00B86C09" w:rsidRDefault="00B86C09" w:rsidP="00B86C09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082" w:type="dxa"/>
            <w:vAlign w:val="center"/>
          </w:tcPr>
          <w:p w14:paraId="4F916EF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25 % - 400 %</w:t>
            </w:r>
          </w:p>
        </w:tc>
      </w:tr>
      <w:tr w:rsidR="00B86C09" w:rsidRPr="00B86C09" w14:paraId="5A179521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E9251D9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E5AC574" w14:textId="77777777" w:rsidR="00B86C09" w:rsidRPr="00B86C09" w:rsidRDefault="00B86C09" w:rsidP="00B86C09">
            <w:pPr>
              <w:shd w:val="clear" w:color="auto" w:fill="FFFFFF"/>
              <w:autoSpaceDN/>
              <w:snapToGrid w:val="0"/>
              <w:spacing w:line="285" w:lineRule="atLeast"/>
              <w:textAlignment w:val="auto"/>
              <w:outlineLvl w:val="4"/>
              <w:rPr>
                <w:rFonts w:ascii="Garamond" w:hAnsi="Garamond" w:cs="Lohit Hindi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iCs/>
                <w:kern w:val="0"/>
                <w:sz w:val="20"/>
                <w:szCs w:val="20"/>
                <w:lang w:bidi="hi-IN"/>
              </w:rPr>
              <w:t>Maksymalna liczba kopii</w:t>
            </w:r>
          </w:p>
          <w:p w14:paraId="3B55C1E4" w14:textId="77777777" w:rsidR="00B86C09" w:rsidRPr="00B86C09" w:rsidRDefault="00B86C09" w:rsidP="00B86C09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082" w:type="dxa"/>
            <w:vAlign w:val="center"/>
          </w:tcPr>
          <w:p w14:paraId="63FC1DF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9999</w:t>
            </w:r>
          </w:p>
        </w:tc>
      </w:tr>
      <w:tr w:rsidR="00B86C09" w:rsidRPr="00B86C09" w14:paraId="7DAB7A60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55C0F67E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6BD2201" w14:textId="77777777" w:rsidR="00B86C09" w:rsidRPr="00B86C09" w:rsidRDefault="00B86C09" w:rsidP="00B86C09">
            <w:pPr>
              <w:shd w:val="clear" w:color="auto" w:fill="FFFFFF"/>
              <w:autoSpaceDN/>
              <w:snapToGrid w:val="0"/>
              <w:spacing w:line="285" w:lineRule="atLeast"/>
              <w:textAlignment w:val="auto"/>
              <w:outlineLvl w:val="4"/>
              <w:rPr>
                <w:rFonts w:ascii="Garamond" w:hAnsi="Garamond" w:cs="Lohit Hindi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iCs/>
                <w:kern w:val="0"/>
                <w:sz w:val="20"/>
                <w:szCs w:val="20"/>
                <w:lang w:bidi="hi-IN"/>
              </w:rPr>
              <w:t>Maksymalny rozmiar kopii</w:t>
            </w:r>
          </w:p>
          <w:p w14:paraId="00CE5F3A" w14:textId="77777777" w:rsidR="00B86C09" w:rsidRPr="00B86C09" w:rsidRDefault="00B86C09" w:rsidP="00B86C09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082" w:type="dxa"/>
            <w:vAlign w:val="center"/>
          </w:tcPr>
          <w:p w14:paraId="0827E5E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A3</w:t>
            </w:r>
          </w:p>
        </w:tc>
      </w:tr>
      <w:tr w:rsidR="00B86C09" w:rsidRPr="00B86C09" w14:paraId="4C6217A2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3682A7B4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D687922" w14:textId="77777777" w:rsidR="00B86C09" w:rsidRPr="00B86C09" w:rsidRDefault="00B86C09" w:rsidP="00B86C09">
            <w:pPr>
              <w:shd w:val="clear" w:color="auto" w:fill="F6F6F6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eastAsiaTheme="minorHAnsi" w:hAnsi="Garamond" w:cs="Lohit Hindi"/>
                <w:i/>
                <w:kern w:val="0"/>
                <w:sz w:val="20"/>
                <w:szCs w:val="20"/>
                <w:lang w:bidi="hi-IN"/>
              </w:rPr>
              <w:t>Pojemność głównego podajnika papieru (kaseta)</w:t>
            </w:r>
          </w:p>
        </w:tc>
        <w:tc>
          <w:tcPr>
            <w:tcW w:w="4082" w:type="dxa"/>
            <w:vAlign w:val="center"/>
          </w:tcPr>
          <w:p w14:paraId="3BFBF7E6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Minimum 4 kasety o łącznej pojemności 2200 arkuszy</w:t>
            </w:r>
          </w:p>
        </w:tc>
      </w:tr>
      <w:tr w:rsidR="00B86C09" w:rsidRPr="00B86C09" w14:paraId="08BB4182" w14:textId="77777777" w:rsidTr="003E6F64">
        <w:trPr>
          <w:trHeight w:val="408"/>
        </w:trPr>
        <w:tc>
          <w:tcPr>
            <w:tcW w:w="1104" w:type="dxa"/>
            <w:vAlign w:val="center"/>
          </w:tcPr>
          <w:p w14:paraId="6A317CF6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793E4C7" w14:textId="77777777" w:rsidR="00B86C09" w:rsidRPr="00B86C09" w:rsidRDefault="00B86C09" w:rsidP="00B86C09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Pojemność uniwersalnego podajnika papieru</w:t>
            </w:r>
          </w:p>
        </w:tc>
        <w:tc>
          <w:tcPr>
            <w:tcW w:w="4082" w:type="dxa"/>
            <w:vAlign w:val="center"/>
          </w:tcPr>
          <w:p w14:paraId="4FBC5FFD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minimum 150 arkuszy</w:t>
            </w:r>
          </w:p>
        </w:tc>
      </w:tr>
      <w:tr w:rsidR="00B86C09" w:rsidRPr="00B86C09" w14:paraId="02B56D9F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12CCCE7A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5619E547" w14:textId="77777777" w:rsidR="00B86C09" w:rsidRPr="00B86C09" w:rsidRDefault="00B86C09" w:rsidP="00B86C09">
            <w:pPr>
              <w:shd w:val="clear" w:color="auto" w:fill="FFFFFF"/>
              <w:suppressAutoHyphens w:val="0"/>
              <w:autoSpaceDN/>
              <w:spacing w:line="285" w:lineRule="atLeast"/>
              <w:textAlignment w:val="auto"/>
              <w:outlineLvl w:val="4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Możliwość rozszerzenia o dodatkowy podajnik</w:t>
            </w:r>
          </w:p>
        </w:tc>
        <w:tc>
          <w:tcPr>
            <w:tcW w:w="4082" w:type="dxa"/>
            <w:vAlign w:val="center"/>
          </w:tcPr>
          <w:p w14:paraId="3A7DAF28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minimum o 3000 arkuszy</w:t>
            </w:r>
          </w:p>
        </w:tc>
      </w:tr>
      <w:tr w:rsidR="00B86C09" w:rsidRPr="00B86C09" w14:paraId="224F899D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053B294F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9AC6630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Podajnik ADF</w:t>
            </w:r>
          </w:p>
        </w:tc>
        <w:tc>
          <w:tcPr>
            <w:tcW w:w="4082" w:type="dxa"/>
            <w:vAlign w:val="center"/>
          </w:tcPr>
          <w:p w14:paraId="75D9098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minimum 150 arkuszy</w:t>
            </w:r>
          </w:p>
        </w:tc>
      </w:tr>
      <w:tr w:rsidR="00B86C09" w:rsidRPr="00B86C09" w14:paraId="6BBE8441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05F1264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A5175A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Druk dwustronny</w:t>
            </w:r>
          </w:p>
        </w:tc>
        <w:tc>
          <w:tcPr>
            <w:tcW w:w="4082" w:type="dxa"/>
            <w:vAlign w:val="center"/>
          </w:tcPr>
          <w:p w14:paraId="621C1E2D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automatyczny dupleks</w:t>
            </w:r>
          </w:p>
        </w:tc>
      </w:tr>
      <w:tr w:rsidR="00B86C09" w:rsidRPr="00B86C09" w14:paraId="20C932AB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06E49EA3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BA691C9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Obsługiwana gramatura papieru</w:t>
            </w:r>
          </w:p>
        </w:tc>
        <w:tc>
          <w:tcPr>
            <w:tcW w:w="4082" w:type="dxa"/>
            <w:vAlign w:val="center"/>
          </w:tcPr>
          <w:p w14:paraId="103372D6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60-350 g/m2</w:t>
            </w:r>
          </w:p>
        </w:tc>
      </w:tr>
      <w:tr w:rsidR="00B86C09" w:rsidRPr="00B86C09" w14:paraId="4A7A1664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1A98311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3F15FED0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Formaty obsługi papieru</w:t>
            </w:r>
          </w:p>
        </w:tc>
        <w:tc>
          <w:tcPr>
            <w:tcW w:w="4082" w:type="dxa"/>
            <w:vAlign w:val="center"/>
          </w:tcPr>
          <w:p w14:paraId="49DD5105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A3 (29,7x42,0 cm), A4 (21.0x29,7 cm), Pocztówka, A3+, A5 (14,8x21,0 cm), A6 (10,5x14,8 cm), B4, B5, B6, C4 (koperta), C5 (koperta), C6 (koperta), DL (koperta),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Executive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Letter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,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Legal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, HLT, Nr 10 (koperta), Użytkownika, SRA3</w:t>
            </w:r>
          </w:p>
        </w:tc>
      </w:tr>
      <w:tr w:rsidR="00B86C09" w:rsidRPr="00B86C09" w14:paraId="7F4A60E3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48B9D18B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BA8ABD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Wydajność oryginalnych materiałów eksploatacyjnych mono w urządzeniu</w:t>
            </w:r>
          </w:p>
        </w:tc>
        <w:tc>
          <w:tcPr>
            <w:tcW w:w="4082" w:type="dxa"/>
          </w:tcPr>
          <w:p w14:paraId="30D4677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</w:p>
          <w:p w14:paraId="5F920157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b/>
                <w:kern w:val="0"/>
                <w:sz w:val="20"/>
                <w:szCs w:val="20"/>
                <w:lang w:bidi="hi-IN"/>
              </w:rPr>
              <w:t xml:space="preserve">BK: minimum </w:t>
            </w: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 100.000 str.</w:t>
            </w:r>
          </w:p>
        </w:tc>
      </w:tr>
      <w:tr w:rsidR="00B86C09" w:rsidRPr="00B86C09" w14:paraId="743290F9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373CF16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CDC6B1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Wydajność oryginalnych materiałów eksploatacyjnych kolor w urządzeniu</w:t>
            </w:r>
          </w:p>
        </w:tc>
        <w:tc>
          <w:tcPr>
            <w:tcW w:w="4082" w:type="dxa"/>
          </w:tcPr>
          <w:p w14:paraId="5F06157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</w:p>
          <w:p w14:paraId="07737A96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b/>
                <w:kern w:val="0"/>
                <w:sz w:val="20"/>
                <w:szCs w:val="20"/>
                <w:lang w:bidi="hi-IN"/>
              </w:rPr>
              <w:t xml:space="preserve">CMY: minimum </w:t>
            </w: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 50.000 str.</w:t>
            </w:r>
          </w:p>
        </w:tc>
      </w:tr>
      <w:tr w:rsidR="00B86C09" w:rsidRPr="003D1056" w14:paraId="58F0F2D1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52F0A168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746D03D8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Interfejsy</w:t>
            </w:r>
          </w:p>
        </w:tc>
        <w:tc>
          <w:tcPr>
            <w:tcW w:w="4082" w:type="dxa"/>
            <w:vAlign w:val="center"/>
          </w:tcPr>
          <w:p w14:paraId="15397958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val="en-US"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 xml:space="preserve">10 Base-T,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>Interfejs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 xml:space="preserve"> Ethernet (100 Base-TX / 10 Base-T), Ethernet 1000,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>Interfejs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 xml:space="preserve"> Ethernet (1000 </w:t>
            </w: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lastRenderedPageBreak/>
              <w:t xml:space="preserve">Base-T/ 100-Base TX/ 10-Base-T),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>Bezprzewodowa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 xml:space="preserve">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>sieć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 xml:space="preserve"> LAN IEEE 802.11a/b/g/n, Wi-Fi Direct, USB 1.0-A, USB 2.0-A, USB 3.0 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>typu</w:t>
            </w:r>
            <w:proofErr w:type="spellEnd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US" w:bidi="hi-IN"/>
              </w:rPr>
              <w:t xml:space="preserve"> B</w:t>
            </w:r>
          </w:p>
        </w:tc>
      </w:tr>
      <w:tr w:rsidR="00B86C09" w:rsidRPr="00B86C09" w14:paraId="387303A8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EA03191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529A41E5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Protokoły w komunikacji sieciowej</w:t>
            </w:r>
          </w:p>
        </w:tc>
        <w:tc>
          <w:tcPr>
            <w:tcW w:w="4082" w:type="dxa"/>
            <w:vAlign w:val="center"/>
          </w:tcPr>
          <w:p w14:paraId="02DECD34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TCP/IPv4, TCP/IPv6, TCP, HTTP, HTTPS, IPv4, IPv6, IPSEC, SSL/TLS</w:t>
            </w:r>
          </w:p>
        </w:tc>
      </w:tr>
      <w:tr w:rsidR="00B86C09" w:rsidRPr="003D1056" w14:paraId="5FF20963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F600D9D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2F718C1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Obsługiwana emulacja</w:t>
            </w:r>
          </w:p>
        </w:tc>
        <w:tc>
          <w:tcPr>
            <w:tcW w:w="4082" w:type="dxa"/>
            <w:vAlign w:val="center"/>
          </w:tcPr>
          <w:p w14:paraId="2C7D59FD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val="en-US"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GB" w:bidi="hi-IN"/>
              </w:rPr>
              <w:t>PCL5c, PCL6, PostScript 3, PDF 1.7, ESC/P, ESC/P-R, PCL5e, ESC/Page, ESC/Page-Colour</w:t>
            </w:r>
          </w:p>
        </w:tc>
      </w:tr>
      <w:tr w:rsidR="00B86C09" w:rsidRPr="00B86C09" w14:paraId="06234CCF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35F09EF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val="en-US" w:bidi="hi-IN"/>
              </w:rPr>
            </w:pPr>
          </w:p>
        </w:tc>
        <w:tc>
          <w:tcPr>
            <w:tcW w:w="3994" w:type="dxa"/>
            <w:vAlign w:val="center"/>
          </w:tcPr>
          <w:p w14:paraId="500CF00A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Emisja Hałasu</w:t>
            </w:r>
          </w:p>
        </w:tc>
        <w:tc>
          <w:tcPr>
            <w:tcW w:w="4082" w:type="dxa"/>
            <w:vAlign w:val="center"/>
          </w:tcPr>
          <w:p w14:paraId="1B617DC9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maksymalnie</w:t>
            </w: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GB" w:bidi="hi-IN"/>
              </w:rPr>
              <w:t xml:space="preserve"> </w:t>
            </w: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Praca</w:t>
            </w: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val="en-GB" w:bidi="hi-IN"/>
              </w:rPr>
              <w:t xml:space="preserve">: 7,5 B (A) </w:t>
            </w:r>
          </w:p>
        </w:tc>
      </w:tr>
      <w:tr w:rsidR="00B86C09" w:rsidRPr="00B86C09" w14:paraId="628A509E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13464AF0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0AB59356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Wyświetlacz LCD</w:t>
            </w:r>
          </w:p>
        </w:tc>
        <w:tc>
          <w:tcPr>
            <w:tcW w:w="4082" w:type="dxa"/>
            <w:vAlign w:val="center"/>
          </w:tcPr>
          <w:p w14:paraId="72E1FBEB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 xml:space="preserve">Kolorowy ekran dotykowy o przekątnej minimum 22,7 cm </w:t>
            </w:r>
          </w:p>
        </w:tc>
      </w:tr>
      <w:tr w:rsidR="00B86C09" w:rsidRPr="00B86C09" w14:paraId="16FF12BE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F43AD1D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12552B1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Zużycie energii</w:t>
            </w:r>
          </w:p>
        </w:tc>
        <w:tc>
          <w:tcPr>
            <w:tcW w:w="4082" w:type="dxa"/>
            <w:vAlign w:val="center"/>
          </w:tcPr>
          <w:p w14:paraId="68621CFD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maksymalnie 160 W (kopiowanie, wzorzec normy ISO/IEC 24712)</w:t>
            </w:r>
          </w:p>
        </w:tc>
      </w:tr>
      <w:tr w:rsidR="00B86C09" w:rsidRPr="00B86C09" w14:paraId="68552BC4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527ECE07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5B2B590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Zużycie energii wg. Współczynnika TEC (tygodniowo)</w:t>
            </w:r>
          </w:p>
        </w:tc>
        <w:tc>
          <w:tcPr>
            <w:tcW w:w="4082" w:type="dxa"/>
            <w:vAlign w:val="center"/>
          </w:tcPr>
          <w:p w14:paraId="13EC390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Maksymalnie(TEC)  0,34 kWh/</w:t>
            </w:r>
            <w:proofErr w:type="spellStart"/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week</w:t>
            </w:r>
            <w:proofErr w:type="spellEnd"/>
          </w:p>
        </w:tc>
      </w:tr>
      <w:tr w:rsidR="00B86C09" w:rsidRPr="00B86C09" w14:paraId="09E0BFC4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267CF710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231EFA21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Waga urządzenia</w:t>
            </w:r>
          </w:p>
        </w:tc>
        <w:tc>
          <w:tcPr>
            <w:tcW w:w="4082" w:type="dxa"/>
            <w:vAlign w:val="center"/>
          </w:tcPr>
          <w:p w14:paraId="766E8B3E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Maksymalnie 180 kg</w:t>
            </w:r>
          </w:p>
        </w:tc>
      </w:tr>
      <w:tr w:rsidR="00B86C09" w:rsidRPr="00B86C09" w14:paraId="25A5C934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0E296799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577FE3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Finiszer broszurujący</w:t>
            </w:r>
          </w:p>
        </w:tc>
        <w:tc>
          <w:tcPr>
            <w:tcW w:w="4082" w:type="dxa"/>
            <w:vAlign w:val="center"/>
          </w:tcPr>
          <w:p w14:paraId="475FA50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Obsługiwane formaty papieru A5 SEF– A3 SRA3</w:t>
            </w:r>
          </w:p>
          <w:p w14:paraId="3B4B91E1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Liczba podajników minimum 2</w:t>
            </w:r>
          </w:p>
          <w:p w14:paraId="5D283A61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Limit układania główny– min 1500 arkuszy (1 lub 2 stronnych)</w:t>
            </w:r>
          </w:p>
          <w:p w14:paraId="6B548CAD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Limit układania dolny – min. 5 broszur</w:t>
            </w:r>
          </w:p>
        </w:tc>
      </w:tr>
      <w:tr w:rsidR="00B86C09" w:rsidRPr="00B86C09" w14:paraId="02BFFF3A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64248935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68B0B4BB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Zszywacz</w:t>
            </w:r>
          </w:p>
        </w:tc>
        <w:tc>
          <w:tcPr>
            <w:tcW w:w="4082" w:type="dxa"/>
            <w:vAlign w:val="center"/>
          </w:tcPr>
          <w:p w14:paraId="5E125B26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Min. 50 arkuszy</w:t>
            </w:r>
          </w:p>
          <w:p w14:paraId="013FAC42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Pozycja zszywacza – 3 pozycje</w:t>
            </w:r>
          </w:p>
        </w:tc>
      </w:tr>
      <w:tr w:rsidR="00B86C09" w:rsidRPr="00B86C09" w14:paraId="4D9ABCBB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1AAEFDBC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vAlign w:val="center"/>
          </w:tcPr>
          <w:p w14:paraId="4648D3F9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Arial"/>
                <w:iCs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  <w:t>Dziurkacz</w:t>
            </w:r>
          </w:p>
        </w:tc>
        <w:tc>
          <w:tcPr>
            <w:tcW w:w="4082" w:type="dxa"/>
            <w:vAlign w:val="center"/>
          </w:tcPr>
          <w:p w14:paraId="72F8CB43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  <w:t>2 lub 4 otwory</w:t>
            </w:r>
          </w:p>
        </w:tc>
      </w:tr>
      <w:tr w:rsidR="00B86C09" w:rsidRPr="00B86C09" w14:paraId="5439EA27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44472148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AEB4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Fabrycznie nowy, wyprodukowany nie wcześniej niż w 2024 roku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30A5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  <w:tr w:rsidR="00B86C09" w:rsidRPr="00B86C09" w14:paraId="7D5724C7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4CD8CD8F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B64D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Lohit Hindi"/>
                <w:i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 xml:space="preserve">Gwarancja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6929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Lohit Hindi"/>
                <w:kern w:val="0"/>
                <w:sz w:val="20"/>
                <w:szCs w:val="20"/>
                <w:lang w:bidi="hi-IN"/>
              </w:rPr>
            </w:pPr>
            <w:r w:rsidRPr="00B86C09">
              <w:rPr>
                <w:rFonts w:ascii="Garamond" w:hAnsi="Garamond" w:cs="Garamond"/>
                <w:kern w:val="0"/>
                <w:sz w:val="20"/>
                <w:szCs w:val="20"/>
              </w:rPr>
              <w:t>60 mc-y</w:t>
            </w:r>
          </w:p>
        </w:tc>
      </w:tr>
      <w:tr w:rsidR="00B86C09" w:rsidRPr="00B86C09" w14:paraId="5624E67F" w14:textId="77777777" w:rsidTr="003E6F64">
        <w:trPr>
          <w:trHeight w:val="389"/>
        </w:trPr>
        <w:tc>
          <w:tcPr>
            <w:tcW w:w="1104" w:type="dxa"/>
            <w:vAlign w:val="center"/>
          </w:tcPr>
          <w:p w14:paraId="132AF329" w14:textId="77777777" w:rsidR="00B86C09" w:rsidRPr="00B86C09" w:rsidRDefault="00B86C09" w:rsidP="00B86C09">
            <w:pPr>
              <w:widowControl w:val="0"/>
              <w:numPr>
                <w:ilvl w:val="0"/>
                <w:numId w:val="130"/>
              </w:numPr>
              <w:tabs>
                <w:tab w:val="left" w:pos="709"/>
              </w:tabs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Garamond" w:hAnsi="Garamond" w:cs="Arial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31F3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B86C09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Wykonawca musi posiadać certyfikat autoryzowanego serwisu oferowanego sprzętu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311C" w14:textId="77777777" w:rsidR="00B86C09" w:rsidRPr="00B86C09" w:rsidRDefault="00B86C09" w:rsidP="00B86C09">
            <w:pPr>
              <w:widowControl w:val="0"/>
              <w:tabs>
                <w:tab w:val="left" w:pos="709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B86C09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</w:tr>
    </w:tbl>
    <w:p w14:paraId="624A2F25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E79AB09" w14:textId="77777777" w:rsidR="00B86C09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012FF2C" w14:textId="54685E21" w:rsidR="007C4CDA" w:rsidRDefault="00452072" w:rsidP="00452072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>PAKIET I</w:t>
      </w:r>
      <w:r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>I – zał. nr 1 b</w:t>
      </w:r>
    </w:p>
    <w:p w14:paraId="72275981" w14:textId="77777777" w:rsidR="00452072" w:rsidRPr="007C4CDA" w:rsidRDefault="00452072" w:rsidP="00452072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2"/>
          <w:szCs w:val="22"/>
          <w:lang w:eastAsia="en-US"/>
        </w:rPr>
      </w:pPr>
    </w:p>
    <w:p w14:paraId="43D3EC70" w14:textId="77777777" w:rsidR="007C4CDA" w:rsidRPr="007C4CDA" w:rsidRDefault="007C4CDA" w:rsidP="007C4CDA">
      <w:pPr>
        <w:suppressAutoHyphens w:val="0"/>
        <w:autoSpaceDN/>
        <w:spacing w:line="259" w:lineRule="auto"/>
        <w:jc w:val="center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7C4CDA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Specyfikacja rzutnika (np. Epson EB-L735U lub równoważny)</w:t>
      </w:r>
      <w:r w:rsidRPr="007C4CDA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7C4CDA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wg. poniższych parametrów</w:t>
      </w:r>
    </w:p>
    <w:p w14:paraId="34225A08" w14:textId="77777777" w:rsidR="007C4CDA" w:rsidRPr="007C4CDA" w:rsidRDefault="007C4CDA" w:rsidP="007C4CDA">
      <w:pPr>
        <w:suppressAutoHyphens w:val="0"/>
        <w:autoSpaceDN/>
        <w:spacing w:line="259" w:lineRule="auto"/>
        <w:jc w:val="center"/>
        <w:textAlignment w:val="auto"/>
        <w:rPr>
          <w:rFonts w:ascii="Garamond" w:eastAsiaTheme="minorHAnsi" w:hAnsi="Garamond" w:cstheme="minorHAnsi"/>
          <w:kern w:val="0"/>
          <w:sz w:val="22"/>
          <w:szCs w:val="22"/>
          <w:lang w:eastAsia="en-US"/>
        </w:rPr>
      </w:pP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7C4CDA" w:rsidRPr="007C4CDA" w14:paraId="2C14C013" w14:textId="77777777" w:rsidTr="003E6F64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BA7A" w14:textId="77777777" w:rsidR="007C4CDA" w:rsidRPr="007C4CDA" w:rsidRDefault="007C4CDA" w:rsidP="007C4CDA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bookmarkStart w:id="4" w:name="_Hlk195086614"/>
            <w:r w:rsidRPr="007C4CDA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9E6D" w14:textId="77777777" w:rsidR="007C4CDA" w:rsidRPr="007C4CDA" w:rsidRDefault="007C4CDA" w:rsidP="007C4CDA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Rzutnik (np. Epson EB-L735U lub równoważny) </w:t>
            </w:r>
          </w:p>
        </w:tc>
      </w:tr>
      <w:tr w:rsidR="007C4CDA" w:rsidRPr="007C4CDA" w14:paraId="06C1102C" w14:textId="77777777" w:rsidTr="003E6F64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51C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ED9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EA2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7C4CDA" w:rsidRPr="007C4CDA" w14:paraId="361EDA32" w14:textId="77777777" w:rsidTr="003E6F64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235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1F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Podane poniższe parametry są parametrami Minimalnymi: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A90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Minimum:</w:t>
            </w:r>
          </w:p>
        </w:tc>
      </w:tr>
      <w:tr w:rsidR="007C4CDA" w:rsidRPr="007C4CDA" w14:paraId="3470AB36" w14:textId="77777777" w:rsidTr="003E6F64">
        <w:trPr>
          <w:trHeight w:val="82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89C7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7A6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</w:p>
          <w:p w14:paraId="579C66F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System projekcyjny</w:t>
            </w:r>
          </w:p>
          <w:p w14:paraId="2627C50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DA6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Technologia 3LCD, Ciekłokrystaliczna migawka RGB</w:t>
            </w:r>
          </w:p>
        </w:tc>
      </w:tr>
      <w:tr w:rsidR="007C4CDA" w:rsidRPr="007C4CDA" w14:paraId="7D1AE9BC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1E1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C7B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Panel LCD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5A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0,67 cal z C2 Fine</w:t>
            </w:r>
          </w:p>
        </w:tc>
      </w:tr>
      <w:tr w:rsidR="007C4CDA" w:rsidRPr="007C4CDA" w14:paraId="6D854B52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CD3B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14B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Natężenie światła barwnego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65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7.000 lumen- 4.900 lumen (tryb ekonomiczny) zgodne z normą IDMS15.4</w:t>
            </w:r>
          </w:p>
        </w:tc>
      </w:tr>
      <w:tr w:rsidR="007C4CDA" w:rsidRPr="003D1056" w14:paraId="2C3CDC99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8492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B19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Natężenie światła białego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AC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7.000 lumen - 4.900 lumen (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tryb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ekonomiczny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) In accordance with ISO 21118:2020</w:t>
            </w:r>
          </w:p>
        </w:tc>
      </w:tr>
      <w:tr w:rsidR="007C4CDA" w:rsidRPr="007C4CDA" w14:paraId="2C57F1C8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B54C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4A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Rozdzielczość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7FE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WUXGA</w:t>
            </w:r>
          </w:p>
        </w:tc>
      </w:tr>
      <w:tr w:rsidR="007C4CDA" w:rsidRPr="007C4CDA" w14:paraId="20246C8C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462B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C885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Zwiększenie rozdzielczości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7B8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Full HD</w:t>
            </w:r>
          </w:p>
        </w:tc>
      </w:tr>
      <w:tr w:rsidR="007C4CDA" w:rsidRPr="007C4CDA" w14:paraId="2D758439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03D0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0AF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Współczynnik proporcji obrazu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AB3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16:10</w:t>
            </w:r>
          </w:p>
        </w:tc>
      </w:tr>
      <w:tr w:rsidR="007C4CDA" w:rsidRPr="007C4CDA" w14:paraId="18599A52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425F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EAD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On-Screen Pixel Count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FF2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2,304,000</w:t>
            </w:r>
          </w:p>
        </w:tc>
      </w:tr>
      <w:tr w:rsidR="007C4CDA" w:rsidRPr="007C4CDA" w14:paraId="36E0B3A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E7C6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624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Stosunek kontrastu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403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Over 5.000.000 : 1</w:t>
            </w:r>
          </w:p>
        </w:tc>
      </w:tr>
      <w:tr w:rsidR="007C4CDA" w:rsidRPr="007C4CDA" w14:paraId="714F3DAC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E050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445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Źródło światła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967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Laser</w:t>
            </w:r>
          </w:p>
        </w:tc>
      </w:tr>
      <w:tr w:rsidR="007C4CDA" w:rsidRPr="007C4CDA" w14:paraId="7511DA5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DA69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96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Źródło światła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4F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20.000 Godziny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Durability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High, 30.000 Godziny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Durability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Eco</w:t>
            </w:r>
          </w:p>
        </w:tc>
      </w:tr>
      <w:tr w:rsidR="007C4CDA" w:rsidRPr="007C4CDA" w14:paraId="1C6D10D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30CB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8E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Korekcja obrazu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877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Ręczna obsługa (lub "Instrukcja obsługi") pionowo: ±30 °, Ręczna obsługa (lub "Instrukcja obsługi") poziomo ±30 °</w:t>
            </w:r>
          </w:p>
        </w:tc>
      </w:tr>
      <w:tr w:rsidR="007C4CDA" w:rsidRPr="007C4CDA" w14:paraId="0AC3AAD8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C074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EC6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Współczynnik rzutu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B8C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1,35 - 2,20:1</w:t>
            </w:r>
          </w:p>
        </w:tc>
      </w:tr>
      <w:tr w:rsidR="007C4CDA" w:rsidRPr="007C4CDA" w14:paraId="2E727293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D526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BA8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Zoom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3E2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Manual,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Factor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: 1 - 1,6</w:t>
            </w:r>
          </w:p>
        </w:tc>
      </w:tr>
      <w:tr w:rsidR="007C4CDA" w:rsidRPr="007C4CDA" w14:paraId="5FAACCC4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2B2B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128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Obiektyw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5D8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Optyczny</w:t>
            </w:r>
          </w:p>
        </w:tc>
      </w:tr>
      <w:tr w:rsidR="007C4CDA" w:rsidRPr="007C4CDA" w14:paraId="5F0FE63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702B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E9D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Rozmiar projekcji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DE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50 cale - 500 cale</w:t>
            </w:r>
          </w:p>
        </w:tc>
      </w:tr>
      <w:tr w:rsidR="007C4CDA" w:rsidRPr="007C4CDA" w14:paraId="4B497C66" w14:textId="77777777" w:rsidTr="003E6F64">
        <w:trPr>
          <w:trHeight w:val="55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B567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01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7DDDD22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Odległość projekcyjna, system szerokokątny</w:t>
            </w:r>
          </w:p>
          <w:p w14:paraId="41D4729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FDD4" w14:textId="77777777" w:rsidR="007C4CDA" w:rsidRPr="007C4CDA" w:rsidRDefault="007C4CDA" w:rsidP="007C4CDA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B3F6D1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1,4 m - 14,8 m</w:t>
            </w:r>
          </w:p>
        </w:tc>
      </w:tr>
      <w:tr w:rsidR="007C4CDA" w:rsidRPr="007C4CDA" w14:paraId="1D7C915B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63BEE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025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Odległość projekcyjna, system Tele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68A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2,4 m - 23,8 m</w:t>
            </w:r>
          </w:p>
        </w:tc>
      </w:tr>
      <w:tr w:rsidR="007C4CDA" w:rsidRPr="007C4CDA" w14:paraId="629ADA3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1D02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C47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Wartość przesłony obiektywu projekcyjnego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B4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1,5 - 1,7</w:t>
            </w:r>
          </w:p>
        </w:tc>
      </w:tr>
      <w:tr w:rsidR="007C4CDA" w:rsidRPr="007C4CDA" w14:paraId="691F4F51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A00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B30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2C67E52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28CE689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118EA8B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Przyłącza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621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USB 2.0-A, USB 2.0, RS-232C, Interfejs Ethernet (100 Base-TX / 10 Base-T), Bezprzewodowa sieć LAN IEEE 802.11a/b/g/n/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ac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Bezprzewodowa sieć LAN a/n (5 GHz), Wejście VGA (2x), Wyjście VGA, Wyjście HDMI,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HDBaseT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Miracast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, Gniazdo wtykowe wyjściowe, Gniazdo wtykowe wejściowe (2x), HDMI (HDCP 2.3) (2x), USB 2 typu A do odtwarzania</w:t>
            </w:r>
          </w:p>
        </w:tc>
      </w:tr>
      <w:tr w:rsidR="007C4CDA" w:rsidRPr="007C4CDA" w14:paraId="43E8AE38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C864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88B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Połączenie ze smartfonem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570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Ad-hoc/Infrastruktura</w:t>
            </w:r>
          </w:p>
        </w:tc>
      </w:tr>
      <w:tr w:rsidR="007C4CDA" w:rsidRPr="003D1056" w14:paraId="37352039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7708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3BD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Protokół sieciowy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309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HTTPS, IPv6, SNMP, ESC/VP.net,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PJLink</w:t>
            </w:r>
            <w:proofErr w:type="spellEnd"/>
          </w:p>
        </w:tc>
      </w:tr>
      <w:tr w:rsidR="007C4CDA" w:rsidRPr="007C4CDA" w14:paraId="707081B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0A3E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B6B5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Bezpieczeństwo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EA7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Zamek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Kensington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, Blokada panelu obsługi, Otwór na linkę zabezpieczającą, Blokada modułu bezprzewodowej sieci LAN, Bezpieczeństwo bezprzewodowej sieci LAN, Ochrona hasłem</w:t>
            </w:r>
          </w:p>
        </w:tc>
      </w:tr>
      <w:tr w:rsidR="007C4CDA" w:rsidRPr="007C4CDA" w14:paraId="410F80F0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490A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D79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Tryby kolorów 2D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258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Dynamiczny, Kino, Prezentacja,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sRGB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, DICOM SIM</w:t>
            </w:r>
          </w:p>
        </w:tc>
      </w:tr>
      <w:tr w:rsidR="007C4CDA" w:rsidRPr="007C4CDA" w14:paraId="3E91122D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4963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86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41F3258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27F3540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</w:p>
          <w:p w14:paraId="3CEC76C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Inne funkcje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40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21:9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aspect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ratio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support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A/V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mute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Funkcja korekcji łuku, Automatyczne włączanie, Automatyczne wyszukiwanie źródła obrazu, Wbudowany głośnik, Zgodność ze standardem CEC, Logo użytkownika z możliwością personalizacji, Łańcuchowa projekcja z wielu urządzeń, Powiększenie cyfrowe, Włączanie/wyłączanie bezpośrednie, Kompatybilny ze skanerem dokumentów, Edge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Blending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(łączenie projekcji), Wyświetlacz, Pozioma i pionowa korekcja geometrii obrazu, Przeglądarka JPEG, Źródło światła o długiej żywotności, Bez komputera, Power on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button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Quick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Corner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Funkcja planowania, Lustrzane odbicie ekranu, Funkcja podziału ekranu, Niezwykła rozdzielczość, Ekran panoramiczny (16:6), Volume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control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Sterowanie przez sieć, Funkcja pilota online, Możliwość połączenia z bezprzewodową siecią LAN, Aplikacja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iProjection</w:t>
            </w:r>
            <w:proofErr w:type="spellEnd"/>
          </w:p>
        </w:tc>
      </w:tr>
      <w:tr w:rsidR="007C4CDA" w:rsidRPr="007C4CDA" w14:paraId="6E82B514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15D2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127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Zużycie energii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949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287 W (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Normal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On-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), 187 W (Eco On-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), 345 W (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Normal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Peak-mode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), 258 W (Eco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Peak-Mode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), 0,3 W (Energy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saving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standby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</w:tr>
      <w:tr w:rsidR="007C4CDA" w:rsidRPr="007C4CDA" w14:paraId="60155BEF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C5A4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E45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Napięcie zasilania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D8D" w14:textId="77777777" w:rsidR="007C4CDA" w:rsidRPr="007C4CDA" w:rsidRDefault="007C4CDA" w:rsidP="007C4CDA">
            <w:pPr>
              <w:tabs>
                <w:tab w:val="left" w:pos="486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ab/>
              <w:t xml:space="preserve">AC 100 V - 240 V, 50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- 60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7C4CDA" w:rsidRPr="007C4CDA" w14:paraId="673B9AF1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C521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4CA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Poziom hałasu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1E9F" w14:textId="77777777" w:rsidR="007C4CDA" w:rsidRPr="007C4CDA" w:rsidRDefault="007C4CDA" w:rsidP="007C4CDA">
            <w:pPr>
              <w:tabs>
                <w:tab w:val="left" w:pos="1019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Tryb normalny: 38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(A) - Tryb ekonomiczny: 27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(A)</w:t>
            </w:r>
          </w:p>
        </w:tc>
      </w:tr>
      <w:tr w:rsidR="007C4CDA" w:rsidRPr="007C4CDA" w14:paraId="1A301776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FFF1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AC1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Opcje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218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Skrzynka przyłączeniowo-sterownicza, Aparat do dokumentów, Głośnik zewnętrzny, Nadajnik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HDBaseT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, Zestaw mocowania sufitowego MB22, Moduł bezprzewodowej sieci LAN</w:t>
            </w:r>
          </w:p>
        </w:tc>
      </w:tr>
      <w:tr w:rsidR="007C4CDA" w:rsidRPr="007C4CDA" w14:paraId="318CC35F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B94C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71A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Głośniki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8DF" w14:textId="77777777" w:rsidR="007C4CDA" w:rsidRPr="007C4CDA" w:rsidRDefault="007C4CDA" w:rsidP="007C4CDA">
            <w:pPr>
              <w:tabs>
                <w:tab w:val="left" w:pos="439"/>
              </w:tabs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10 W</w:t>
            </w:r>
          </w:p>
        </w:tc>
      </w:tr>
      <w:tr w:rsidR="007C4CDA" w:rsidRPr="007C4CDA" w14:paraId="73B81291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DDC5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824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Waga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149" w14:textId="77777777" w:rsidR="007C4CDA" w:rsidRPr="007C4CDA" w:rsidRDefault="007C4CDA" w:rsidP="007C4CDA">
            <w:pPr>
              <w:tabs>
                <w:tab w:val="left" w:pos="439"/>
              </w:tabs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Max. 9 kg</w:t>
            </w:r>
          </w:p>
        </w:tc>
      </w:tr>
      <w:tr w:rsidR="007C4CDA" w:rsidRPr="007C4CDA" w14:paraId="294BBC65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3597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D7D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Rodzaj pokoju/zastosowanie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3CC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Sala konferencyjna, Do dużych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sal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konferencyjnych/audytoriów, Sala konferencyjna/klasa, Mapowanie projekcji, Reklamy wizualne, Atrakcje turystyczne</w:t>
            </w:r>
          </w:p>
        </w:tc>
      </w:tr>
      <w:tr w:rsidR="007C4CDA" w:rsidRPr="007C4CDA" w14:paraId="0FE5799D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2C35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CBF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Ustawienie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8CF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Mocowanie sufitowe, Projektor biurkowy, Projektor podłogowy, Uchwyt ścienny</w:t>
            </w:r>
          </w:p>
        </w:tc>
      </w:tr>
      <w:tr w:rsidR="007C4CDA" w:rsidRPr="007C4CDA" w14:paraId="2EE423C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3C65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00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val="it-IT"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val="it-IT" w:eastAsia="en-US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B71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val="it-IT"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val="it-IT" w:eastAsia="en-US"/>
              </w:rPr>
              <w:t>60 mc-y</w:t>
            </w:r>
          </w:p>
        </w:tc>
      </w:tr>
      <w:tr w:rsidR="007C4CDA" w:rsidRPr="007C4CDA" w14:paraId="2C35403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54E6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B99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Fabrycznie nowy, wyprodukowany nie wcześniej niż w 2024 roku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E55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TAK</w:t>
            </w:r>
          </w:p>
        </w:tc>
      </w:tr>
      <w:tr w:rsidR="007C4CDA" w:rsidRPr="007C4CDA" w14:paraId="6AB970F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4F76" w14:textId="77777777" w:rsidR="007C4CDA" w:rsidRPr="007C4CDA" w:rsidRDefault="007C4CDA" w:rsidP="007C4CDA">
            <w:pPr>
              <w:numPr>
                <w:ilvl w:val="0"/>
                <w:numId w:val="133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98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Kolor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9B65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Czarny </w:t>
            </w:r>
          </w:p>
        </w:tc>
      </w:tr>
      <w:bookmarkEnd w:id="4"/>
    </w:tbl>
    <w:p w14:paraId="6EC022CB" w14:textId="77777777" w:rsidR="00B86C09" w:rsidRPr="00104F5F" w:rsidRDefault="00B86C09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A919902" w14:textId="618915BA" w:rsidR="00452072" w:rsidRDefault="00452072" w:rsidP="00452072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</w:pPr>
      <w:r w:rsidRPr="00B86C09"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>PAKIET I</w:t>
      </w:r>
      <w:r>
        <w:rPr>
          <w:rFonts w:ascii="Garamond" w:eastAsiaTheme="minorHAnsi" w:hAnsi="Garamond" w:cs="Arial"/>
          <w:b/>
          <w:bCs/>
          <w:kern w:val="0"/>
          <w:sz w:val="20"/>
          <w:szCs w:val="20"/>
          <w:lang w:eastAsia="en-US"/>
        </w:rPr>
        <w:t>I – zał. nr 1 c</w:t>
      </w:r>
    </w:p>
    <w:p w14:paraId="2B7881E6" w14:textId="77777777" w:rsidR="007C4CDA" w:rsidRPr="007C4CDA" w:rsidRDefault="007C4CDA" w:rsidP="007C4CDA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</w:p>
    <w:p w14:paraId="491C2B95" w14:textId="77777777" w:rsidR="007C4CDA" w:rsidRPr="007C4CDA" w:rsidRDefault="007C4CDA" w:rsidP="007C4CDA">
      <w:pPr>
        <w:suppressAutoHyphens w:val="0"/>
        <w:autoSpaceDN/>
        <w:spacing w:line="259" w:lineRule="auto"/>
        <w:jc w:val="center"/>
        <w:textAlignment w:val="auto"/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</w:pPr>
      <w:r w:rsidRPr="007C4CDA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Specyfikacja rzutnika (np. Epson EB-L265F lub równoważny)</w:t>
      </w:r>
      <w:r w:rsidRPr="007C4CDA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</w:t>
      </w:r>
      <w:r w:rsidRPr="007C4CDA">
        <w:rPr>
          <w:rFonts w:ascii="Garamond" w:eastAsiaTheme="minorHAnsi" w:hAnsi="Garamond" w:cstheme="minorHAnsi"/>
          <w:kern w:val="0"/>
          <w:sz w:val="20"/>
          <w:szCs w:val="20"/>
          <w:lang w:eastAsia="en-US"/>
        </w:rPr>
        <w:t>wg. poniższych parametrów</w:t>
      </w:r>
    </w:p>
    <w:p w14:paraId="58C0DF36" w14:textId="77777777" w:rsidR="007C4CDA" w:rsidRPr="007C4CDA" w:rsidRDefault="007C4CDA" w:rsidP="007C4CDA">
      <w:pPr>
        <w:suppressAutoHyphens w:val="0"/>
        <w:autoSpaceDN/>
        <w:spacing w:line="259" w:lineRule="auto"/>
        <w:textAlignment w:val="auto"/>
        <w:rPr>
          <w:rFonts w:ascii="Garamond" w:eastAsiaTheme="minorHAnsi" w:hAnsi="Garamond" w:cstheme="minorHAnsi"/>
          <w:kern w:val="0"/>
          <w:sz w:val="22"/>
          <w:szCs w:val="22"/>
          <w:lang w:eastAsia="en-US"/>
        </w:rPr>
      </w:pPr>
      <w:r w:rsidRPr="007C4CDA">
        <w:rPr>
          <w:rFonts w:ascii="Garamond" w:eastAsiaTheme="minorHAnsi" w:hAnsi="Garamond" w:cstheme="minorHAnsi"/>
          <w:kern w:val="0"/>
          <w:sz w:val="22"/>
          <w:szCs w:val="22"/>
          <w:lang w:eastAsia="en-US"/>
        </w:rPr>
        <w:tab/>
        <w:t xml:space="preserve">  </w:t>
      </w:r>
      <w:r w:rsidRPr="007C4CDA">
        <w:rPr>
          <w:rFonts w:ascii="Garamond" w:eastAsiaTheme="minorHAnsi" w:hAnsi="Garamond" w:cstheme="minorHAnsi"/>
          <w:kern w:val="0"/>
          <w:sz w:val="22"/>
          <w:szCs w:val="22"/>
          <w:lang w:eastAsia="en-US"/>
        </w:rPr>
        <w:tab/>
        <w:t xml:space="preserve"> </w:t>
      </w:r>
    </w:p>
    <w:tbl>
      <w:tblPr>
        <w:tblW w:w="918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4087"/>
      </w:tblGrid>
      <w:tr w:rsidR="007C4CDA" w:rsidRPr="007C4CDA" w14:paraId="12D94F7E" w14:textId="77777777" w:rsidTr="003E6F64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084F" w14:textId="77777777" w:rsidR="007C4CDA" w:rsidRPr="007C4CDA" w:rsidRDefault="007C4CDA" w:rsidP="007C4CDA">
            <w:pPr>
              <w:autoSpaceDN/>
              <w:spacing w:line="360" w:lineRule="auto"/>
              <w:ind w:right="72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BBE9" w14:textId="77777777" w:rsidR="007C4CDA" w:rsidRPr="007C4CDA" w:rsidRDefault="007C4CDA" w:rsidP="007C4CDA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 xml:space="preserve">Rzutnik (np. Epson EB-L265F lub równoważny) </w:t>
            </w:r>
          </w:p>
          <w:p w14:paraId="5CB47AD6" w14:textId="77777777" w:rsidR="007C4CDA" w:rsidRPr="007C4CDA" w:rsidRDefault="007C4CDA" w:rsidP="007C4CDA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</w:p>
        </w:tc>
      </w:tr>
      <w:tr w:rsidR="007C4CDA" w:rsidRPr="007C4CDA" w14:paraId="10BF9989" w14:textId="77777777" w:rsidTr="003E6F64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4FE5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C3B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B7F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7C4CDA" w:rsidRPr="007C4CDA" w14:paraId="4727C0D0" w14:textId="77777777" w:rsidTr="003E6F64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DA9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80B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Podane poniższe parametry są parametrami Minimalnymi: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A64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Minimum:</w:t>
            </w:r>
          </w:p>
        </w:tc>
      </w:tr>
      <w:tr w:rsidR="007C4CDA" w:rsidRPr="007C4CDA" w14:paraId="020E0EF0" w14:textId="77777777" w:rsidTr="003E6F64">
        <w:trPr>
          <w:trHeight w:val="69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C40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146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</w:p>
          <w:p w14:paraId="270E23B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System projekcyjny</w:t>
            </w:r>
          </w:p>
          <w:p w14:paraId="647CEB0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A405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Technologia 3LCD, Ciekłokrystaliczna migawka RGB</w:t>
            </w:r>
          </w:p>
        </w:tc>
      </w:tr>
      <w:tr w:rsidR="007C4CDA" w:rsidRPr="007C4CDA" w14:paraId="311FB7DD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CCB9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D69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Panel LCD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03C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0,62 cal z C2 Fine</w:t>
            </w:r>
          </w:p>
        </w:tc>
      </w:tr>
      <w:tr w:rsidR="007C4CDA" w:rsidRPr="007C4CDA" w14:paraId="34BD6E40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6E55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6C9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Natężenie światła barwnego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7F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4.600 lumen- 3.200 lumen (tryb ekonomiczny) zgodne z normą IDMS15.4</w:t>
            </w:r>
          </w:p>
        </w:tc>
      </w:tr>
      <w:tr w:rsidR="007C4CDA" w:rsidRPr="003D1056" w14:paraId="76B643F3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5435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4F9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Natężenie światła białego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3C7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4.600 lumen - 3.200 lumen (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tryb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ekonomiczny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) In accordance with ISO 21118:2020</w:t>
            </w:r>
          </w:p>
        </w:tc>
      </w:tr>
      <w:tr w:rsidR="007C4CDA" w:rsidRPr="007C4CDA" w14:paraId="02F7EC91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B87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6CF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Rozdzielczość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827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1080p</w:t>
            </w:r>
          </w:p>
        </w:tc>
      </w:tr>
      <w:tr w:rsidR="007C4CDA" w:rsidRPr="007C4CDA" w14:paraId="50B02B2D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1D09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E27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Zwiększenie rozdzielczości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24A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Full HD</w:t>
            </w:r>
          </w:p>
        </w:tc>
      </w:tr>
      <w:tr w:rsidR="007C4CDA" w:rsidRPr="007C4CDA" w14:paraId="16BBE09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4367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90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Współczynnik proporcji obrazu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DB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16:9</w:t>
            </w:r>
          </w:p>
        </w:tc>
      </w:tr>
      <w:tr w:rsidR="007C4CDA" w:rsidRPr="007C4CDA" w14:paraId="07909ED0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CE08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E63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On-Screen Pixel Count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C51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2,073,600</w:t>
            </w:r>
          </w:p>
        </w:tc>
      </w:tr>
      <w:tr w:rsidR="007C4CDA" w:rsidRPr="007C4CDA" w14:paraId="0584E402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4AA8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F89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Stosunek kontrastu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298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5.000.000 : 1</w:t>
            </w:r>
          </w:p>
        </w:tc>
      </w:tr>
      <w:tr w:rsidR="007C4CDA" w:rsidRPr="007C4CDA" w14:paraId="70389675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CA89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D13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Źródło światła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1C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Laser</w:t>
            </w:r>
          </w:p>
        </w:tc>
      </w:tr>
      <w:tr w:rsidR="007C4CDA" w:rsidRPr="007C4CDA" w14:paraId="69AB525F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F28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E25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  <w:lang w:val="it-IT"/>
              </w:rPr>
              <w:t>Źródło światła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ED2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20.000 Godziny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Durability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High, 30.000 Godziny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Durability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Eco</w:t>
            </w:r>
          </w:p>
        </w:tc>
      </w:tr>
      <w:tr w:rsidR="007C4CDA" w:rsidRPr="007C4CDA" w14:paraId="65FB411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ED9C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777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Korekcja obrazu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5C4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Auto pionowo: ±30 °, Ręczna obsługa (lub "Instrukcja obsługi") poziomo ±30 °</w:t>
            </w:r>
          </w:p>
        </w:tc>
      </w:tr>
      <w:tr w:rsidR="007C4CDA" w:rsidRPr="007C4CDA" w14:paraId="383A2D16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0060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52F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Współczynnik rzutu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C3B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1,32 - 2,12:1</w:t>
            </w:r>
          </w:p>
        </w:tc>
      </w:tr>
      <w:tr w:rsidR="007C4CDA" w:rsidRPr="007C4CDA" w14:paraId="6DCC9410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6F66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5DB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Zoom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2DA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Manual, Factor:1 - 1,62</w:t>
            </w:r>
          </w:p>
        </w:tc>
      </w:tr>
      <w:tr w:rsidR="007C4CDA" w:rsidRPr="007C4CDA" w14:paraId="298ED4DF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1F73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5F8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Obiektyw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EB2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Optyczny</w:t>
            </w:r>
          </w:p>
        </w:tc>
      </w:tr>
      <w:tr w:rsidR="007C4CDA" w:rsidRPr="007C4CDA" w14:paraId="35BF1DE3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3957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FA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Rozmiar projekcji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12AB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31 cale - 310 cale</w:t>
            </w:r>
          </w:p>
        </w:tc>
      </w:tr>
      <w:tr w:rsidR="007C4CDA" w:rsidRPr="007C4CDA" w14:paraId="5E4DEA68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595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451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Wartość przesłony obiektywu projekcyjnego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F7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1,51 - 1,77</w:t>
            </w:r>
          </w:p>
        </w:tc>
      </w:tr>
      <w:tr w:rsidR="007C4CDA" w:rsidRPr="007C4CDA" w14:paraId="49A8151B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8CBE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439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Przyłącza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E223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USB 2.0-A, USB 2.0 typu B (tylko serwisowe), RS-232C, Interfejs Ethernet (100 Base-TX / 10 Base-T), Bezprzewodowa sieć LAN IEEE 802.11a/b/g/n/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ac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Wejście VGA (2x), Wyjście VGA, Wejście sygnału kompozytowego,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Miracast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, Gniazdo wtykowe wyjściowe, Gniazdo wtykowe wejściowe (2x), HDMI (HDCP 2.3) (2x)</w:t>
            </w:r>
          </w:p>
        </w:tc>
      </w:tr>
      <w:tr w:rsidR="007C4CDA" w:rsidRPr="007C4CDA" w14:paraId="2AD2169D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9615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55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Połączenie ze smartfonem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8A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Ad-hoc/Infrastruktura</w:t>
            </w:r>
          </w:p>
        </w:tc>
      </w:tr>
      <w:tr w:rsidR="007C4CDA" w:rsidRPr="003D1056" w14:paraId="10D439AA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5462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1B2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Protokół sieciowy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820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HTTPS, IPv6, SNMP, ESC/VP.net,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PJLink</w:t>
            </w:r>
            <w:proofErr w:type="spellEnd"/>
          </w:p>
        </w:tc>
      </w:tr>
      <w:tr w:rsidR="007C4CDA" w:rsidRPr="007C4CDA" w14:paraId="71DBAC1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FBDC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FD3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Bezpieczeństwo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097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Zamek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Kensington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, Drążek zabezpieczający, Blokada panelu obsługi, Kłódka, Otwór na linkę zabezpieczającą, Blokada modułu bezprzewodowej sieci LAN, Bezpieczeństwo bezprzewodowej sieci LAN, Ochrona hasłem</w:t>
            </w:r>
          </w:p>
        </w:tc>
      </w:tr>
      <w:tr w:rsidR="007C4CDA" w:rsidRPr="007C4CDA" w14:paraId="41CEADEC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DDE2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D8A0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 xml:space="preserve">Tryby kolorów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74CC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Tablica, Kino, Dynamiczny, Prezentacja,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sRGB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Multi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Projection</w:t>
            </w:r>
            <w:proofErr w:type="spellEnd"/>
          </w:p>
        </w:tc>
      </w:tr>
      <w:tr w:rsidR="007C4CDA" w:rsidRPr="007C4CDA" w14:paraId="145F6CF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FB4C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4DC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Inne funkcje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9E59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A/V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mute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Funkcja korekcji łuku, Automatyczne włączanie, Automatyczne wyszukiwanie źródła obrazu, Automatyczna korekta trapezu, Wbudowany głośnik, Zgodność ze standardem CEC, Logo użytkownika z możliwością personalizacji, Włączanie/wyłączanie bezpośrednie, Kompatybilny ze skanerem dokumentów, Edge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Blending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(łączenie projekcji), Wyświetlacz, Pozioma i pionowa korekcja geometrii obrazu, Źródło światła o długiej żywotności, Funkcja kopiowania OSD, Bez komputera,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Quick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Corner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, Funkcja planowania, Lustrzane odbicie ekranu, Funkcja podziału ekranu, Niezwykła rozdzielczość, Sterowanie przez sieć, Funkcja pilota online, Możliwość połączenia z bezprzewodową siecią LAN, Aplikacja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iProjection</w:t>
            </w:r>
            <w:proofErr w:type="spellEnd"/>
          </w:p>
        </w:tc>
      </w:tr>
      <w:tr w:rsidR="007C4CDA" w:rsidRPr="007C4CDA" w14:paraId="75BAE7AB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EEC9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18E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Zużycie energii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3AF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199 W (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Normal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On-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), 144 W (Eco On-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), 260 W (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Normal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Peak-mode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), 191 W (Eco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Peak-Mode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), 0,5 W (Energy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saving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standby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</w:tr>
      <w:tr w:rsidR="007C4CDA" w:rsidRPr="007C4CDA" w14:paraId="1693A171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8D33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9D9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Napięcie zasilania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8F4E" w14:textId="77777777" w:rsidR="007C4CDA" w:rsidRPr="007C4CDA" w:rsidRDefault="007C4CDA" w:rsidP="007C4CDA">
            <w:pPr>
              <w:tabs>
                <w:tab w:val="left" w:pos="486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ab/>
              <w:t xml:space="preserve">AC 220 V - 240 V, 50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- 60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</w:tr>
      <w:tr w:rsidR="007C4CDA" w:rsidRPr="007C4CDA" w14:paraId="6251CA0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3A6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414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i/>
                <w:iCs/>
                <w:kern w:val="0"/>
                <w:sz w:val="20"/>
                <w:szCs w:val="20"/>
              </w:rPr>
              <w:t>Poziom hałasu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79F" w14:textId="77777777" w:rsidR="007C4CDA" w:rsidRPr="007C4CDA" w:rsidRDefault="007C4CDA" w:rsidP="007C4CDA">
            <w:pPr>
              <w:tabs>
                <w:tab w:val="left" w:pos="1019"/>
              </w:tabs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Tryb normalny:37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(A) - Tryb ekonomiczny:27 </w:t>
            </w:r>
            <w:proofErr w:type="spellStart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>dB</w:t>
            </w:r>
            <w:proofErr w:type="spellEnd"/>
            <w:r w:rsidRPr="007C4CDA">
              <w:rPr>
                <w:rFonts w:ascii="Garamond" w:hAnsi="Garamond" w:cs="Garamond"/>
                <w:kern w:val="0"/>
                <w:sz w:val="20"/>
                <w:szCs w:val="20"/>
              </w:rPr>
              <w:t xml:space="preserve"> (A)</w:t>
            </w:r>
          </w:p>
        </w:tc>
      </w:tr>
      <w:tr w:rsidR="007C4CDA" w:rsidRPr="007C4CDA" w14:paraId="19B4CBBF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6261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1C6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Opcje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3F4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Air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filter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Ceiling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mount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, Skrzynka przyłączeniowo-sterownicza, Aparat do dokumentów, Głośnik zewnętrzny,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Safety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wire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set, WP System - ELPWP10, Wall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mount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, Moduł bezprzewodowej sieci LAN, Wireless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transmitter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- ELPWT01</w:t>
            </w:r>
          </w:p>
        </w:tc>
      </w:tr>
      <w:tr w:rsidR="007C4CDA" w:rsidRPr="007C4CDA" w14:paraId="57B202AB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2BA3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078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Głośniki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06C9" w14:textId="77777777" w:rsidR="007C4CDA" w:rsidRPr="007C4CDA" w:rsidRDefault="007C4CDA" w:rsidP="007C4CDA">
            <w:pPr>
              <w:tabs>
                <w:tab w:val="left" w:pos="439"/>
              </w:tabs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16 W</w:t>
            </w:r>
          </w:p>
        </w:tc>
      </w:tr>
      <w:tr w:rsidR="007C4CDA" w:rsidRPr="007C4CDA" w14:paraId="4E723528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360E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26A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Waga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BF6" w14:textId="77777777" w:rsidR="007C4CDA" w:rsidRPr="007C4CDA" w:rsidRDefault="007C4CDA" w:rsidP="007C4CDA">
            <w:pPr>
              <w:tabs>
                <w:tab w:val="left" w:pos="439"/>
              </w:tabs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Max. 4,2 kg</w:t>
            </w:r>
          </w:p>
        </w:tc>
      </w:tr>
      <w:tr w:rsidR="007C4CDA" w:rsidRPr="007C4CDA" w14:paraId="1BB61BC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22B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7305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Rodzaj pokoju/zastosowanie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4FC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Sala konferencyjna, Do dużych </w:t>
            </w:r>
            <w:proofErr w:type="spellStart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sal</w:t>
            </w:r>
            <w:proofErr w:type="spellEnd"/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konferencyjnych/audytoriów, Sala konferencyjna/klasa, Mapowanie projekcji, Reklamy wizualne/sprzedaż detaliczna, Atrakcje turystyczne</w:t>
            </w:r>
          </w:p>
        </w:tc>
      </w:tr>
      <w:tr w:rsidR="007C4CDA" w:rsidRPr="007C4CDA" w14:paraId="0FF40297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6762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E14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Ustawienie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5D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Mocowanie sufitowe, Projektor biurkowy, Projektor podłogowy, Uchwyt ścienny</w:t>
            </w:r>
          </w:p>
        </w:tc>
      </w:tr>
      <w:tr w:rsidR="007C4CDA" w:rsidRPr="007C4CDA" w14:paraId="35EE8FB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15E7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F77D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val="it-IT"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val="it-IT" w:eastAsia="en-US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5591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val="it-IT"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val="it-IT" w:eastAsia="en-US"/>
              </w:rPr>
              <w:t>60 mc-y</w:t>
            </w:r>
          </w:p>
        </w:tc>
      </w:tr>
      <w:tr w:rsidR="007C4CDA" w:rsidRPr="007C4CDA" w14:paraId="7BB0CE9C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2D5D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0B3F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Fabrycznie nowy, wyprodukowany nie wcześniej niż w 2024 roku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4E26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TAK</w:t>
            </w:r>
          </w:p>
        </w:tc>
      </w:tr>
      <w:tr w:rsidR="007C4CDA" w:rsidRPr="007C4CDA" w14:paraId="321039AE" w14:textId="77777777" w:rsidTr="003E6F64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2976" w14:textId="77777777" w:rsidR="007C4CDA" w:rsidRPr="007C4CDA" w:rsidRDefault="007C4CDA" w:rsidP="007C4CDA">
            <w:pPr>
              <w:numPr>
                <w:ilvl w:val="0"/>
                <w:numId w:val="134"/>
              </w:numPr>
              <w:suppressAutoHyphens w:val="0"/>
              <w:autoSpaceDN/>
              <w:snapToGrid w:val="0"/>
              <w:spacing w:after="200" w:line="276" w:lineRule="auto"/>
              <w:contextualSpacing/>
              <w:jc w:val="right"/>
              <w:textAlignment w:val="auto"/>
              <w:rPr>
                <w:rFonts w:ascii="Garamond" w:eastAsia="Calibri" w:hAnsi="Garamond" w:cs="Calibri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783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i/>
                <w:iCs/>
                <w:kern w:val="0"/>
                <w:sz w:val="20"/>
                <w:szCs w:val="20"/>
                <w:lang w:eastAsia="en-US"/>
              </w:rPr>
              <w:t>Kolor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852" w14:textId="77777777" w:rsidR="007C4CDA" w:rsidRPr="007C4CDA" w:rsidRDefault="007C4CDA" w:rsidP="007C4CDA">
            <w:pPr>
              <w:autoSpaceDN/>
              <w:spacing w:line="360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Czarny </w:t>
            </w:r>
          </w:p>
        </w:tc>
      </w:tr>
    </w:tbl>
    <w:p w14:paraId="02A72FE0" w14:textId="77777777" w:rsidR="007C4CDA" w:rsidRDefault="007C4CDA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D1F36F6" w14:textId="77777777" w:rsidR="007C4CDA" w:rsidRDefault="007C4CDA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47BECA6" w14:textId="77777777" w:rsidR="007C4CDA" w:rsidRDefault="007C4CDA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07CE50" w14:textId="77777777" w:rsidR="007C4CDA" w:rsidRPr="00DC1417" w:rsidRDefault="007C4CDA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18E1E43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A23349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EE4F453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88D8D0D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D3534EB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C07DAA9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1F009D3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13FE0FD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8A05398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2B2663E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DE997F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3B62B2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5F4FF8E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5C9111" w14:textId="77777777" w:rsidR="007C4CDA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466E574" w14:textId="77777777" w:rsidR="007C4CDA" w:rsidRPr="00DC1417" w:rsidRDefault="007C4CDA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4944301E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B86C09">
        <w:rPr>
          <w:rFonts w:ascii="Garamond" w:hAnsi="Garamond"/>
          <w:b/>
          <w:bCs/>
          <w:sz w:val="20"/>
          <w:szCs w:val="20"/>
        </w:rPr>
        <w:t>dostawę sprzętu multimedialnego na potrzeby MCWBK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1A6B11">
        <w:rPr>
          <w:rFonts w:ascii="Garamond" w:hAnsi="Garamond" w:cs="Garamond"/>
          <w:sz w:val="20"/>
          <w:szCs w:val="20"/>
        </w:rPr>
        <w:t>7</w:t>
      </w:r>
      <w:r w:rsidR="00B86C09">
        <w:rPr>
          <w:rFonts w:ascii="Garamond" w:hAnsi="Garamond" w:cs="Garamond"/>
          <w:sz w:val="20"/>
          <w:szCs w:val="20"/>
        </w:rPr>
        <w:t>9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DC1417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DC1417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EB4EBFE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76D97B07" w14:textId="02E63DDA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D6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93D0C47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760CC16D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74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699E6C7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BA2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2F8D7A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D7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8872E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50F643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CD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FBC9FB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785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50556390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47D" w14:textId="5EE427CE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1D4C3880" w14:textId="7884C443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51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</w:t>
            </w:r>
          </w:p>
          <w:p w14:paraId="4B12DBE4" w14:textId="1488B2A4" w:rsidR="007C4CDA" w:rsidRPr="007C4CDA" w:rsidRDefault="007C4CDA" w:rsidP="007C4CDA">
            <w:pPr>
              <w:suppressAutoHyphens w:val="0"/>
              <w:autoSpaceDN/>
              <w:spacing w:line="259" w:lineRule="auto"/>
              <w:textAlignment w:val="auto"/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</w:pP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Kserokopiark</w:t>
            </w:r>
            <w:r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i wraz z materiałami eksploatacyjnymi</w:t>
            </w: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wg. specyfikacji </w:t>
            </w:r>
            <w:r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w załączniku nr 1</w:t>
            </w:r>
            <w:r w:rsidR="00452072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a</w:t>
            </w:r>
            <w:r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do SWZ</w:t>
            </w:r>
            <w:r w:rsidRPr="007C4CDA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14:paraId="299C8BB8" w14:textId="407A3F30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84F" w14:textId="665606F1" w:rsidR="00104F5F" w:rsidRPr="005629D0" w:rsidRDefault="007C4CDA" w:rsidP="00772CFA">
            <w:pPr>
              <w:widowControl w:val="0"/>
              <w:rPr>
                <w:color w:val="000000" w:themeColor="text1"/>
              </w:rPr>
            </w:pPr>
            <w:r w:rsidRPr="005A12D1">
              <w:rPr>
                <w:color w:val="000000" w:themeColor="text1"/>
              </w:rPr>
              <w:t>42962000-7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010" w14:textId="6D345092" w:rsidR="00104F5F" w:rsidRPr="005629D0" w:rsidRDefault="007C4CDA" w:rsidP="00772C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F45" w14:textId="31616DCE" w:rsidR="00104F5F" w:rsidRPr="00615C6D" w:rsidRDefault="00104F5F" w:rsidP="00772CF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FBA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CF5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1EB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01E11E26" w14:textId="3F6F8659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43A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CCC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00E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7A3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053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216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E41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344E375A" w14:textId="77777777" w:rsidR="00104F5F" w:rsidRDefault="00104F5F" w:rsidP="00104F5F">
      <w:pPr>
        <w:rPr>
          <w:color w:val="000000" w:themeColor="text1"/>
        </w:rPr>
      </w:pPr>
    </w:p>
    <w:p w14:paraId="6C16E8B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5EABA27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8F445CE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E26CF4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21EB59D2" w14:textId="7D9315E6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 w:rsidR="00B86C09">
        <w:rPr>
          <w:rFonts w:ascii="Garamond" w:hAnsi="Garamond" w:cs="Garamond"/>
          <w:kern w:val="2"/>
          <w:sz w:val="20"/>
          <w:szCs w:val="20"/>
        </w:rPr>
        <w:t>48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40AC43B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67EE15BD" w14:textId="1D238821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3D3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26FE07E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0904165F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0C2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532FC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F8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4DF300F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CFB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2235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1362D4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88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892CD4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9F30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1BCED7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09B7" w14:textId="71D80218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390BB502" w14:textId="22C3A65F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E00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</w:t>
            </w:r>
          </w:p>
          <w:p w14:paraId="22D2793B" w14:textId="67E1C70C" w:rsidR="00104F5F" w:rsidRPr="005629D0" w:rsidRDefault="00452072" w:rsidP="00452072">
            <w:pPr>
              <w:suppressAutoHyphens w:val="0"/>
              <w:autoSpaceDN/>
              <w:spacing w:line="259" w:lineRule="auto"/>
              <w:textAlignment w:val="auto"/>
              <w:rPr>
                <w:color w:val="000000" w:themeColor="text1"/>
              </w:rPr>
            </w:pPr>
            <w:r w:rsidRPr="00452072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Rzutnik wg. specyfikacji w zał. 1b</w:t>
            </w:r>
            <w:r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15D" w14:textId="10A8E6CC" w:rsidR="00104F5F" w:rsidRPr="005629D0" w:rsidRDefault="00452072" w:rsidP="00772CFA">
            <w:pPr>
              <w:widowControl w:val="0"/>
              <w:rPr>
                <w:color w:val="000000" w:themeColor="text1"/>
              </w:rPr>
            </w:pPr>
            <w:r w:rsidRPr="00B86C09">
              <w:rPr>
                <w:rFonts w:ascii="Garamond" w:hAnsi="Garamond"/>
                <w:sz w:val="20"/>
                <w:szCs w:val="20"/>
              </w:rPr>
              <w:t>32321000-9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12F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244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11E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883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BC6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452072" w:rsidRPr="005629D0" w14:paraId="2FFEB94C" w14:textId="77777777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97E7" w14:textId="77777777" w:rsidR="00452072" w:rsidRPr="005629D0" w:rsidRDefault="00452072" w:rsidP="00452072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</w:t>
            </w:r>
          </w:p>
          <w:p w14:paraId="1AC2A2D0" w14:textId="0BDEC064" w:rsidR="00452072" w:rsidRPr="005629D0" w:rsidRDefault="00452072" w:rsidP="00452072">
            <w:pPr>
              <w:widowControl w:val="0"/>
              <w:rPr>
                <w:b/>
                <w:bCs/>
                <w:color w:val="000000" w:themeColor="text1"/>
              </w:rPr>
            </w:pPr>
            <w:r w:rsidRPr="00452072"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Rzutnik wg. specyfikacji w zał. 1</w:t>
            </w:r>
            <w:r>
              <w:rPr>
                <w:rFonts w:ascii="Garamond" w:eastAsiaTheme="minorHAnsi" w:hAnsi="Garamond" w:cstheme="minorBidi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897" w14:textId="3AAAE378" w:rsidR="00452072" w:rsidRPr="005629D0" w:rsidRDefault="00452072" w:rsidP="00772CFA">
            <w:pPr>
              <w:widowControl w:val="0"/>
              <w:rPr>
                <w:color w:val="000000" w:themeColor="text1"/>
              </w:rPr>
            </w:pPr>
            <w:r w:rsidRPr="00B86C09">
              <w:rPr>
                <w:rFonts w:ascii="Garamond" w:hAnsi="Garamond"/>
                <w:sz w:val="20"/>
                <w:szCs w:val="20"/>
              </w:rPr>
              <w:t>32321000-9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4715" w14:textId="48E557BF" w:rsidR="00452072" w:rsidRPr="005629D0" w:rsidRDefault="00452072" w:rsidP="00772C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BC62" w14:textId="77777777" w:rsidR="00452072" w:rsidRPr="00615C6D" w:rsidRDefault="00452072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C794" w14:textId="77777777" w:rsidR="00452072" w:rsidRPr="00615C6D" w:rsidRDefault="00452072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9A5" w14:textId="77777777" w:rsidR="00452072" w:rsidRPr="00615C6D" w:rsidRDefault="00452072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09D4" w14:textId="77777777" w:rsidR="00452072" w:rsidRPr="00615C6D" w:rsidRDefault="00452072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56119872" w14:textId="0CB1CCCA" w:rsidTr="00104F5F">
        <w:trPr>
          <w:trHeight w:val="28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92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4A1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1A6C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DB0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F48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AAF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1D6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7C122467" w14:textId="77777777" w:rsidR="00104F5F" w:rsidRDefault="00104F5F" w:rsidP="00104F5F">
      <w:pPr>
        <w:rPr>
          <w:color w:val="000000" w:themeColor="text1"/>
        </w:rPr>
      </w:pPr>
    </w:p>
    <w:p w14:paraId="6C28E3A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77B3341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0E26B3D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938DA00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15101FD9" w14:textId="065FF0AE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 w:rsidR="00B86C09">
        <w:rPr>
          <w:rFonts w:ascii="Garamond" w:hAnsi="Garamond" w:cs="Garamond"/>
          <w:kern w:val="2"/>
          <w:sz w:val="20"/>
          <w:szCs w:val="20"/>
        </w:rPr>
        <w:t>48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5" w:name="page23"/>
      <w:bookmarkEnd w:id="5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C1792C5" w14:textId="77777777" w:rsidR="00452072" w:rsidRDefault="0045207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86D7ADD" w14:textId="77777777" w:rsidR="00452072" w:rsidRDefault="0045207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6C92636" w14:textId="77777777" w:rsidR="00452072" w:rsidRDefault="0045207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7977590" w14:textId="77777777" w:rsidR="00452072" w:rsidRDefault="0045207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31C87A" w14:textId="77777777" w:rsidR="00452072" w:rsidRDefault="0045207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BF22D30" w14:textId="77777777" w:rsidR="00452072" w:rsidRDefault="0045207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1C68E9D8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452072">
        <w:rPr>
          <w:rFonts w:ascii="Garamond" w:hAnsi="Garamond"/>
          <w:b/>
          <w:bCs/>
          <w:sz w:val="20"/>
          <w:szCs w:val="20"/>
        </w:rPr>
        <w:t>dostawa sprzętu multimedialnego na potrzeby MCWBK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1A6B11">
        <w:rPr>
          <w:rFonts w:ascii="Garamond" w:hAnsi="Garamond" w:cs="Garamond"/>
          <w:b/>
          <w:bCs/>
          <w:sz w:val="20"/>
          <w:szCs w:val="20"/>
        </w:rPr>
        <w:t>7</w:t>
      </w:r>
      <w:r w:rsidR="00452072">
        <w:rPr>
          <w:rFonts w:ascii="Garamond" w:hAnsi="Garamond" w:cs="Garamond"/>
          <w:b/>
          <w:bCs/>
          <w:sz w:val="20"/>
          <w:szCs w:val="20"/>
        </w:rPr>
        <w:t>9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lastRenderedPageBreak/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26"/>
      <w:bookmarkEnd w:id="6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7" w:name="page27"/>
      <w:bookmarkEnd w:id="7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lastRenderedPageBreak/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42CE912" w14:textId="77777777" w:rsidR="00452072" w:rsidRPr="00452072" w:rsidRDefault="004E2998" w:rsidP="00452072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706CA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706CA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F706CA">
        <w:rPr>
          <w:rFonts w:ascii="Garamond" w:hAnsi="Garamond" w:cs="Garamond"/>
          <w:kern w:val="2"/>
          <w:sz w:val="20"/>
          <w:szCs w:val="20"/>
        </w:rPr>
        <w:t>.</w:t>
      </w:r>
    </w:p>
    <w:p w14:paraId="79243923" w14:textId="1B0D9C2B" w:rsidR="00452072" w:rsidRPr="00452072" w:rsidRDefault="00452072" w:rsidP="00452072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52072">
        <w:rPr>
          <w:rFonts w:ascii="Garamond" w:hAnsi="Garamond" w:cs="Garamond"/>
          <w:kern w:val="2"/>
          <w:sz w:val="20"/>
          <w:szCs w:val="20"/>
        </w:rPr>
        <w:t xml:space="preserve">Zamówienie jest współfinansowane jest agencję badań Medycznych poprzez wsparcie  nr KPOD.07.07-IW.07-0271/24 – </w:t>
      </w:r>
      <w:r w:rsidRPr="00452072">
        <w:rPr>
          <w:rFonts w:ascii="Garamond" w:hAnsi="Garamond"/>
          <w:kern w:val="2"/>
          <w:sz w:val="20"/>
          <w:szCs w:val="20"/>
        </w:rPr>
        <w:t>Umowa o objęcie Przedsięwzięcia wsparciem nr KPOD.07.07-IW.07-0271/24 w ramach Krajowego Planu Odbudowy i Zwiększania Odporności w zakresie inwestycji D3.1.1. Kompleksowy Rozwój Badań w zakresie nauk medycznych i nauk o zdrowiu.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1AA20D43" w14:textId="2FFE3B73" w:rsidR="00F706CA" w:rsidRPr="00F706CA" w:rsidRDefault="004E2998" w:rsidP="00F706CA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6535958"/>
      <w:r w:rsidRPr="00DC1417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8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31F5E03C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452072">
        <w:rPr>
          <w:rFonts w:ascii="Garamond" w:eastAsia="Garamond" w:hAnsi="Garamond" w:cs="Garamond"/>
          <w:sz w:val="20"/>
          <w:szCs w:val="20"/>
        </w:rPr>
        <w:t>21 dni</w:t>
      </w:r>
      <w:r w:rsidR="00F60164" w:rsidRPr="00DC1417">
        <w:rPr>
          <w:rFonts w:ascii="Garamond" w:eastAsia="Garamond" w:hAnsi="Garamond" w:cs="Garamond"/>
          <w:sz w:val="20"/>
          <w:szCs w:val="20"/>
        </w:rPr>
        <w:t xml:space="preserve">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lastRenderedPageBreak/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0899837"/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9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DC1417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DC1417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lastRenderedPageBreak/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0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CDB3609" w14:textId="69E42829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ab/>
      </w: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sectPr w:rsidR="004E2998" w:rsidRPr="00DC1417" w:rsidSect="00161B75">
      <w:headerReference w:type="default" r:id="rId19"/>
      <w:footerReference w:type="default" r:id="rId20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194D" w14:textId="77777777" w:rsidR="00F644BE" w:rsidRDefault="00F644BE" w:rsidP="00963E5A">
      <w:pPr>
        <w:spacing w:line="240" w:lineRule="auto"/>
      </w:pPr>
      <w:r>
        <w:separator/>
      </w:r>
    </w:p>
  </w:endnote>
  <w:endnote w:type="continuationSeparator" w:id="0">
    <w:p w14:paraId="2B8651D1" w14:textId="77777777" w:rsidR="00F644BE" w:rsidRDefault="00F644BE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1B2BACBD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D803EB">
      <w:rPr>
        <w:rFonts w:ascii="Garamond" w:hAnsi="Garamond" w:cs="Garamond"/>
        <w:sz w:val="16"/>
        <w:szCs w:val="16"/>
      </w:rPr>
      <w:t>7</w:t>
    </w:r>
    <w:r w:rsidR="005A12D1">
      <w:rPr>
        <w:rFonts w:ascii="Garamond" w:hAnsi="Garamond" w:cs="Garamond"/>
        <w:sz w:val="16"/>
        <w:szCs w:val="16"/>
      </w:rPr>
      <w:t>9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A67C" w14:textId="77777777" w:rsidR="00F644BE" w:rsidRDefault="00F644BE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AD67219" w14:textId="77777777" w:rsidR="00F644BE" w:rsidRDefault="00F644BE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0866B179" w:rsidR="00EC1642" w:rsidRDefault="005A12D1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0B5278">
      <w:rPr>
        <w:rFonts w:ascii="Garamond" w:hAnsi="Garamond"/>
        <w:noProof/>
        <w:sz w:val="16"/>
        <w:szCs w:val="16"/>
      </w:rPr>
      <w:drawing>
        <wp:inline distT="0" distB="0" distL="0" distR="0" wp14:anchorId="66B32D4C" wp14:editId="02DD9B3F">
          <wp:extent cx="5766435" cy="648335"/>
          <wp:effectExtent l="0" t="0" r="5715" b="0"/>
          <wp:docPr id="2977955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6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8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4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79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5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6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7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8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9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1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2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4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5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6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 w15:restartNumberingAfterBreak="0">
    <w:nsid w:val="2ED609C3"/>
    <w:multiLevelType w:val="hybridMultilevel"/>
    <w:tmpl w:val="512A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2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9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0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3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5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8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9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0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3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4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5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783A2D"/>
    <w:multiLevelType w:val="multilevel"/>
    <w:tmpl w:val="448E5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9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0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2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3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4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6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7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8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9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1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2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4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64835298"/>
    <w:multiLevelType w:val="hybridMultilevel"/>
    <w:tmpl w:val="9F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9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1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3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4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5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6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7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8" w15:restartNumberingAfterBreak="0">
    <w:nsid w:val="7193563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0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75562A2E"/>
    <w:multiLevelType w:val="multilevel"/>
    <w:tmpl w:val="C55864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3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5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6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9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7CAF0B8C"/>
    <w:multiLevelType w:val="hybridMultilevel"/>
    <w:tmpl w:val="1E7CEE02"/>
    <w:lvl w:ilvl="0" w:tplc="A33CBB4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2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3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5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abstractNum w:abstractNumId="176" w15:restartNumberingAfterBreak="0">
    <w:nsid w:val="7FEB230C"/>
    <w:multiLevelType w:val="multilevel"/>
    <w:tmpl w:val="912CE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28771256">
    <w:abstractNumId w:val="126"/>
  </w:num>
  <w:num w:numId="2" w16cid:durableId="1895847255">
    <w:abstractNumId w:val="133"/>
  </w:num>
  <w:num w:numId="3" w16cid:durableId="878202517">
    <w:abstractNumId w:val="132"/>
  </w:num>
  <w:num w:numId="4" w16cid:durableId="1866404075">
    <w:abstractNumId w:val="104"/>
  </w:num>
  <w:num w:numId="5" w16cid:durableId="1137726047">
    <w:abstractNumId w:val="102"/>
  </w:num>
  <w:num w:numId="6" w16cid:durableId="1162352218">
    <w:abstractNumId w:val="121"/>
  </w:num>
  <w:num w:numId="7" w16cid:durableId="953943434">
    <w:abstractNumId w:val="148"/>
  </w:num>
  <w:num w:numId="8" w16cid:durableId="726074170">
    <w:abstractNumId w:val="83"/>
  </w:num>
  <w:num w:numId="9" w16cid:durableId="2129742289">
    <w:abstractNumId w:val="108"/>
  </w:num>
  <w:num w:numId="10" w16cid:durableId="530651828">
    <w:abstractNumId w:val="136"/>
  </w:num>
  <w:num w:numId="11" w16cid:durableId="358049751">
    <w:abstractNumId w:val="103"/>
  </w:num>
  <w:num w:numId="12" w16cid:durableId="2090886144">
    <w:abstractNumId w:val="101"/>
  </w:num>
  <w:num w:numId="13" w16cid:durableId="834880210">
    <w:abstractNumId w:val="171"/>
  </w:num>
  <w:num w:numId="14" w16cid:durableId="570232317">
    <w:abstractNumId w:val="75"/>
  </w:num>
  <w:num w:numId="15" w16cid:durableId="1174957376">
    <w:abstractNumId w:val="125"/>
  </w:num>
  <w:num w:numId="16" w16cid:durableId="1899590615">
    <w:abstractNumId w:val="92"/>
  </w:num>
  <w:num w:numId="17" w16cid:durableId="1064642609">
    <w:abstractNumId w:val="139"/>
  </w:num>
  <w:num w:numId="18" w16cid:durableId="441650327">
    <w:abstractNumId w:val="173"/>
  </w:num>
  <w:num w:numId="19" w16cid:durableId="1013262206">
    <w:abstractNumId w:val="89"/>
  </w:num>
  <w:num w:numId="20" w16cid:durableId="1232544286">
    <w:abstractNumId w:val="82"/>
  </w:num>
  <w:num w:numId="21" w16cid:durableId="569386261">
    <w:abstractNumId w:val="160"/>
  </w:num>
  <w:num w:numId="22" w16cid:durableId="1549150886">
    <w:abstractNumId w:val="100"/>
  </w:num>
  <w:num w:numId="23" w16cid:durableId="1816753841">
    <w:abstractNumId w:val="134"/>
  </w:num>
  <w:num w:numId="24" w16cid:durableId="960914319">
    <w:abstractNumId w:val="105"/>
  </w:num>
  <w:num w:numId="25" w16cid:durableId="843789103">
    <w:abstractNumId w:val="115"/>
  </w:num>
  <w:num w:numId="26" w16cid:durableId="1464076472">
    <w:abstractNumId w:val="106"/>
  </w:num>
  <w:num w:numId="27" w16cid:durableId="799955735">
    <w:abstractNumId w:val="90"/>
  </w:num>
  <w:num w:numId="28" w16cid:durableId="1461609115">
    <w:abstractNumId w:val="110"/>
  </w:num>
  <w:num w:numId="29" w16cid:durableId="347682040">
    <w:abstractNumId w:val="118"/>
  </w:num>
  <w:num w:numId="30" w16cid:durableId="1366558294">
    <w:abstractNumId w:val="167"/>
  </w:num>
  <w:num w:numId="31" w16cid:durableId="1017194352">
    <w:abstractNumId w:val="88"/>
  </w:num>
  <w:num w:numId="32" w16cid:durableId="530610623">
    <w:abstractNumId w:val="64"/>
  </w:num>
  <w:num w:numId="33" w16cid:durableId="1921793742">
    <w:abstractNumId w:val="154"/>
  </w:num>
  <w:num w:numId="34" w16cid:durableId="679352671">
    <w:abstractNumId w:val="78"/>
  </w:num>
  <w:num w:numId="35" w16cid:durableId="2121946947">
    <w:abstractNumId w:val="162"/>
  </w:num>
  <w:num w:numId="36" w16cid:durableId="1970697570">
    <w:abstractNumId w:val="135"/>
  </w:num>
  <w:num w:numId="37" w16cid:durableId="2125034412">
    <w:abstractNumId w:val="68"/>
  </w:num>
  <w:num w:numId="38" w16cid:durableId="1466199458">
    <w:abstractNumId w:val="124"/>
  </w:num>
  <w:num w:numId="39" w16cid:durableId="643855253">
    <w:abstractNumId w:val="70"/>
  </w:num>
  <w:num w:numId="40" w16cid:durableId="2100982514">
    <w:abstractNumId w:val="143"/>
  </w:num>
  <w:num w:numId="41" w16cid:durableId="76754329">
    <w:abstractNumId w:val="119"/>
  </w:num>
  <w:num w:numId="42" w16cid:durableId="1884634816">
    <w:abstractNumId w:val="95"/>
  </w:num>
  <w:num w:numId="43" w16cid:durableId="124929550">
    <w:abstractNumId w:val="166"/>
  </w:num>
  <w:num w:numId="44" w16cid:durableId="1372921921">
    <w:abstractNumId w:val="77"/>
  </w:num>
  <w:num w:numId="45" w16cid:durableId="644890725">
    <w:abstractNumId w:val="60"/>
  </w:num>
  <w:num w:numId="46" w16cid:durableId="921178061">
    <w:abstractNumId w:val="117"/>
  </w:num>
  <w:num w:numId="47" w16cid:durableId="1869445383">
    <w:abstractNumId w:val="128"/>
  </w:num>
  <w:num w:numId="48" w16cid:durableId="1486357253">
    <w:abstractNumId w:val="91"/>
  </w:num>
  <w:num w:numId="49" w16cid:durableId="79300800">
    <w:abstractNumId w:val="169"/>
  </w:num>
  <w:num w:numId="50" w16cid:durableId="1515414234">
    <w:abstractNumId w:val="150"/>
  </w:num>
  <w:num w:numId="51" w16cid:durableId="268204268">
    <w:abstractNumId w:val="157"/>
  </w:num>
  <w:num w:numId="52" w16cid:durableId="1459107667">
    <w:abstractNumId w:val="94"/>
  </w:num>
  <w:num w:numId="53" w16cid:durableId="382682466">
    <w:abstractNumId w:val="172"/>
  </w:num>
  <w:num w:numId="54" w16cid:durableId="208222432">
    <w:abstractNumId w:val="73"/>
  </w:num>
  <w:num w:numId="55" w16cid:durableId="626860925">
    <w:abstractNumId w:val="76"/>
  </w:num>
  <w:num w:numId="56" w16cid:durableId="458378543">
    <w:abstractNumId w:val="61"/>
  </w:num>
  <w:num w:numId="57" w16cid:durableId="1497912970">
    <w:abstractNumId w:val="164"/>
  </w:num>
  <w:num w:numId="58" w16cid:durableId="985940449">
    <w:abstractNumId w:val="59"/>
  </w:num>
  <w:num w:numId="59" w16cid:durableId="247421509">
    <w:abstractNumId w:val="122"/>
  </w:num>
  <w:num w:numId="60" w16cid:durableId="1109547711">
    <w:abstractNumId w:val="147"/>
  </w:num>
  <w:num w:numId="61" w16cid:durableId="250820205">
    <w:abstractNumId w:val="144"/>
  </w:num>
  <w:num w:numId="62" w16cid:durableId="792790329">
    <w:abstractNumId w:val="156"/>
  </w:num>
  <w:num w:numId="63" w16cid:durableId="459567363">
    <w:abstractNumId w:val="62"/>
  </w:num>
  <w:num w:numId="64" w16cid:durableId="1662155999">
    <w:abstractNumId w:val="85"/>
  </w:num>
  <w:num w:numId="65" w16cid:durableId="1254123049">
    <w:abstractNumId w:val="146"/>
  </w:num>
  <w:num w:numId="66" w16cid:durableId="1953440126">
    <w:abstractNumId w:val="63"/>
  </w:num>
  <w:num w:numId="67" w16cid:durableId="296222908">
    <w:abstractNumId w:val="165"/>
  </w:num>
  <w:num w:numId="68" w16cid:durableId="1545216661">
    <w:abstractNumId w:val="149"/>
  </w:num>
  <w:num w:numId="69" w16cid:durableId="1527862964">
    <w:abstractNumId w:val="72"/>
  </w:num>
  <w:num w:numId="70" w16cid:durableId="1990668777">
    <w:abstractNumId w:val="142"/>
  </w:num>
  <w:num w:numId="71" w16cid:durableId="46338851">
    <w:abstractNumId w:val="140"/>
  </w:num>
  <w:num w:numId="72" w16cid:durableId="1411192936">
    <w:abstractNumId w:val="175"/>
  </w:num>
  <w:num w:numId="73" w16cid:durableId="1835992938">
    <w:abstractNumId w:val="99"/>
  </w:num>
  <w:num w:numId="74" w16cid:durableId="380793245">
    <w:abstractNumId w:val="151"/>
  </w:num>
  <w:num w:numId="75" w16cid:durableId="1512837741">
    <w:abstractNumId w:val="1"/>
  </w:num>
  <w:num w:numId="76" w16cid:durableId="1747409929">
    <w:abstractNumId w:val="66"/>
  </w:num>
  <w:num w:numId="77" w16cid:durableId="2119835135">
    <w:abstractNumId w:val="74"/>
  </w:num>
  <w:num w:numId="78" w16cid:durableId="1775781189">
    <w:abstractNumId w:val="141"/>
  </w:num>
  <w:num w:numId="79" w16cid:durableId="539826265">
    <w:abstractNumId w:val="111"/>
  </w:num>
  <w:num w:numId="80" w16cid:durableId="1830169258">
    <w:abstractNumId w:val="131"/>
  </w:num>
  <w:num w:numId="81" w16cid:durableId="1900942650">
    <w:abstractNumId w:val="107"/>
  </w:num>
  <w:num w:numId="82" w16cid:durableId="2119904707">
    <w:abstractNumId w:val="79"/>
  </w:num>
  <w:num w:numId="83" w16cid:durableId="1491560796">
    <w:abstractNumId w:val="138"/>
  </w:num>
  <w:num w:numId="84" w16cid:durableId="986856040">
    <w:abstractNumId w:val="155"/>
  </w:num>
  <w:num w:numId="85" w16cid:durableId="902643520">
    <w:abstractNumId w:val="109"/>
  </w:num>
  <w:num w:numId="86" w16cid:durableId="1842427720">
    <w:abstractNumId w:val="129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69"/>
  </w:num>
  <w:num w:numId="88" w16cid:durableId="554856732">
    <w:abstractNumId w:val="153"/>
  </w:num>
  <w:num w:numId="89" w16cid:durableId="498691334">
    <w:abstractNumId w:val="97"/>
  </w:num>
  <w:num w:numId="90" w16cid:durableId="1537114079">
    <w:abstractNumId w:val="174"/>
  </w:num>
  <w:num w:numId="91" w16cid:durableId="1644001704">
    <w:abstractNumId w:val="112"/>
  </w:num>
  <w:num w:numId="92" w16cid:durableId="37515267">
    <w:abstractNumId w:val="163"/>
  </w:num>
  <w:num w:numId="93" w16cid:durableId="1770467332">
    <w:abstractNumId w:val="93"/>
  </w:num>
  <w:num w:numId="94" w16cid:durableId="1459950788">
    <w:abstractNumId w:val="120"/>
  </w:num>
  <w:num w:numId="95" w16cid:durableId="1383094075">
    <w:abstractNumId w:val="65"/>
  </w:num>
  <w:num w:numId="96" w16cid:durableId="968360836">
    <w:abstractNumId w:val="137"/>
  </w:num>
  <w:num w:numId="97" w16cid:durableId="124127961">
    <w:abstractNumId w:val="71"/>
  </w:num>
  <w:num w:numId="98" w16cid:durableId="1782140731">
    <w:abstractNumId w:val="86"/>
  </w:num>
  <w:num w:numId="99" w16cid:durableId="1502965207">
    <w:abstractNumId w:val="168"/>
  </w:num>
  <w:num w:numId="100" w16cid:durableId="802231852">
    <w:abstractNumId w:val="67"/>
  </w:num>
  <w:num w:numId="101" w16cid:durableId="148184749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6"/>
  </w:num>
  <w:num w:numId="103" w16cid:durableId="192501825">
    <w:abstractNumId w:val="81"/>
  </w:num>
  <w:num w:numId="104" w16cid:durableId="1018115081">
    <w:abstractNumId w:val="87"/>
  </w:num>
  <w:num w:numId="105" w16cid:durableId="139663586">
    <w:abstractNumId w:val="129"/>
  </w:num>
  <w:num w:numId="106" w16cid:durableId="1547596902">
    <w:abstractNumId w:val="152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3"/>
  </w:num>
  <w:num w:numId="109" w16cid:durableId="1811091968">
    <w:abstractNumId w:val="96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4"/>
  </w:num>
  <w:num w:numId="123" w16cid:durableId="136647099">
    <w:abstractNumId w:val="80"/>
  </w:num>
  <w:num w:numId="124" w16cid:durableId="637226826">
    <w:abstractNumId w:val="159"/>
  </w:num>
  <w:num w:numId="125" w16cid:durableId="1591769477">
    <w:abstractNumId w:val="161"/>
  </w:num>
  <w:num w:numId="126" w16cid:durableId="587886578">
    <w:abstractNumId w:val="127"/>
  </w:num>
  <w:num w:numId="127" w16cid:durableId="1686326879">
    <w:abstractNumId w:val="176"/>
    <w:lvlOverride w:ilvl="0">
      <w:startOverride w:val="1"/>
    </w:lvlOverride>
  </w:num>
  <w:num w:numId="128" w16cid:durableId="2022275851">
    <w:abstractNumId w:val="176"/>
  </w:num>
  <w:num w:numId="129" w16cid:durableId="906919326">
    <w:abstractNumId w:val="129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130" w16cid:durableId="1698508484">
    <w:abstractNumId w:val="170"/>
  </w:num>
  <w:num w:numId="131" w16cid:durableId="49119168">
    <w:abstractNumId w:val="98"/>
  </w:num>
  <w:num w:numId="132" w16cid:durableId="1814760767">
    <w:abstractNumId w:val="145"/>
  </w:num>
  <w:num w:numId="133" w16cid:durableId="1542284091">
    <w:abstractNumId w:val="130"/>
  </w:num>
  <w:num w:numId="134" w16cid:durableId="1162895661">
    <w:abstractNumId w:val="1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B47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6C1"/>
    <w:rsid w:val="0009679F"/>
    <w:rsid w:val="00097594"/>
    <w:rsid w:val="000978F6"/>
    <w:rsid w:val="00097B4D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04F5F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4EC3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A6B11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54E0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5813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A4D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105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2072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4B37"/>
    <w:rsid w:val="004950B6"/>
    <w:rsid w:val="004963CB"/>
    <w:rsid w:val="00497C90"/>
    <w:rsid w:val="004A3295"/>
    <w:rsid w:val="004A36FC"/>
    <w:rsid w:val="004A4D9D"/>
    <w:rsid w:val="004A5330"/>
    <w:rsid w:val="004A75D5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2D1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4CDA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577B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E4FF7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A07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86C09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0B3F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6867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16FD2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667E0"/>
    <w:rsid w:val="00D7136D"/>
    <w:rsid w:val="00D7141E"/>
    <w:rsid w:val="00D7508D"/>
    <w:rsid w:val="00D756E1"/>
    <w:rsid w:val="00D75AAE"/>
    <w:rsid w:val="00D76BCC"/>
    <w:rsid w:val="00D771AB"/>
    <w:rsid w:val="00D803EB"/>
    <w:rsid w:val="00D80B3F"/>
    <w:rsid w:val="00D82F26"/>
    <w:rsid w:val="00D839F8"/>
    <w:rsid w:val="00D917F3"/>
    <w:rsid w:val="00D923E2"/>
    <w:rsid w:val="00D94507"/>
    <w:rsid w:val="00D95217"/>
    <w:rsid w:val="00D9615D"/>
    <w:rsid w:val="00D9682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9BC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082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E19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44BE"/>
    <w:rsid w:val="00F67304"/>
    <w:rsid w:val="00F6737A"/>
    <w:rsid w:val="00F706C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704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4d35482c-be1b-4322-9cfc-548105178c9c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rodo@5wszk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@5wszk.com.pl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t&amp;source=web&amp;rct=j&amp;opi=89978449&amp;url=https://www.portalzp.pl/kody-cpv/szczegoly/urzadzenia-drukujace-i-graficzne-5607&amp;ved=2ahUKEwjUkMXymMmOAxXwBBAIHS-gD7MQFnoECB0QAQ&amp;usg=AOvVaw16t1DrF7woTO4Hg894hx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4d35482c-be1b-4322-9cfc-548105178c9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mailto:zam@5wszk.com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34</Pages>
  <Words>13634</Words>
  <Characters>81804</Characters>
  <Application>Microsoft Office Word</Application>
  <DocSecurity>0</DocSecurity>
  <Lines>681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95248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8</cp:revision>
  <cp:lastPrinted>2024-12-02T11:23:00Z</cp:lastPrinted>
  <dcterms:created xsi:type="dcterms:W3CDTF">2025-06-23T14:43:00Z</dcterms:created>
  <dcterms:modified xsi:type="dcterms:W3CDTF">2025-07-19T15:59:00Z</dcterms:modified>
</cp:coreProperties>
</file>