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ED45" w14:textId="267FDB8A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E0662">
        <w:rPr>
          <w:rFonts w:ascii="Garamond" w:hAnsi="Garamond"/>
          <w:sz w:val="20"/>
          <w:szCs w:val="20"/>
        </w:rPr>
        <w:t>2</w:t>
      </w:r>
      <w:r w:rsidR="00BC1529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</w:t>
      </w:r>
      <w:r w:rsidR="00BC1529">
        <w:rPr>
          <w:rFonts w:ascii="Garamond" w:hAnsi="Garamond"/>
          <w:sz w:val="20"/>
          <w:szCs w:val="20"/>
        </w:rPr>
        <w:t>08</w:t>
      </w:r>
      <w:r w:rsidRPr="00800960">
        <w:rPr>
          <w:rFonts w:ascii="Garamond" w:hAnsi="Garamond"/>
          <w:sz w:val="20"/>
          <w:szCs w:val="20"/>
        </w:rPr>
        <w:t>.202</w:t>
      </w:r>
      <w:r w:rsidR="00BC1529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1215F15C" w:rsidR="00800960" w:rsidRDefault="00800960" w:rsidP="003E28D3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669E194D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BC1529">
        <w:rPr>
          <w:rFonts w:ascii="Garamond" w:hAnsi="Garamond"/>
          <w:b/>
          <w:sz w:val="20"/>
          <w:szCs w:val="20"/>
        </w:rPr>
        <w:t>197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BC1529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57EC0796" w14:textId="4469F699" w:rsidR="003B2045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06591931"/>
      <w:r w:rsidR="00BC1529" w:rsidRPr="00BC1529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DOSTAWA SZCZEPIONEK PRZECIW GRYPIE</w:t>
      </w:r>
      <w:bookmarkEnd w:id="0"/>
      <w:r w:rsidR="00BC1529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172FA053" w14:textId="77777777" w:rsidR="008B7CE9" w:rsidRPr="003408CB" w:rsidRDefault="008B7CE9" w:rsidP="00800960">
      <w:pPr>
        <w:jc w:val="both"/>
        <w:rPr>
          <w:rFonts w:ascii="Garamond" w:hAnsi="Garamond"/>
          <w:sz w:val="20"/>
          <w:szCs w:val="20"/>
        </w:rPr>
      </w:pPr>
    </w:p>
    <w:p w14:paraId="3E1493F7" w14:textId="77777777" w:rsidR="00BC1529" w:rsidRDefault="00800960" w:rsidP="00BC152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</w:pPr>
      <w:bookmarkStart w:id="1" w:name="_Hlk183521628"/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  <w:r w:rsidR="003408CB"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1"/>
    </w:p>
    <w:p w14:paraId="719DDE6F" w14:textId="620D94DC" w:rsidR="00BC1529" w:rsidRPr="00BC1529" w:rsidRDefault="00BC1529" w:rsidP="00BC1529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BC1529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>Do §5 ust. 1 wzoru umowy</w:t>
      </w:r>
      <w:r w:rsidRPr="00BC152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: Prosimy o dopisanie do §5 ust. 1 projektu umowy następującej treści: "Dostawy produktów z krótszym terminem ważności mogą być dopuszczone w wyjątkowych sytuacjach i każdorazowo zgodę na nie musi wyrazić upoważniony przedstawiciel Zamawiającego.".</w:t>
      </w:r>
    </w:p>
    <w:p w14:paraId="331B1B3F" w14:textId="5F9CF3AB" w:rsidR="008B7CE9" w:rsidRPr="001347D4" w:rsidRDefault="007C771C" w:rsidP="008B7CE9">
      <w:pPr>
        <w:spacing w:line="240" w:lineRule="auto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BC1529">
        <w:rPr>
          <w:rFonts w:ascii="Garamond" w:hAnsi="Garamond" w:cstheme="minorHAnsi"/>
          <w:b/>
          <w:bCs/>
          <w:sz w:val="20"/>
          <w:szCs w:val="20"/>
        </w:rPr>
        <w:t>Tak, Zamawiający wyraża zgodę</w:t>
      </w:r>
      <w:r w:rsidR="00D545E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48845695" w14:textId="77777777" w:rsidR="00BC1529" w:rsidRDefault="00C47D15" w:rsidP="00BC1529">
      <w:pPr>
        <w:spacing w:before="100" w:beforeAutospacing="1" w:after="100" w:afterAutospacing="1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bookmarkStart w:id="2" w:name="_Hlk179369212"/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  <w:bookmarkEnd w:id="2"/>
    </w:p>
    <w:p w14:paraId="0DFDDE88" w14:textId="4C00748E" w:rsidR="00BC1529" w:rsidRPr="00BC1529" w:rsidRDefault="003408CB" w:rsidP="00BC1529">
      <w:pPr>
        <w:spacing w:before="100" w:beforeAutospacing="1" w:after="100" w:afterAutospacing="1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Start w:id="3" w:name="_Hlk179369162"/>
      <w:r w:rsidR="00BC1529" w:rsidRPr="00BC1529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>Do §7 ust. 5 lit. a) wzoru umowy</w:t>
      </w:r>
      <w:r w:rsidR="00BC1529" w:rsidRPr="00BC152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: Czy Zamawiający wyrazi zgodę na zmianę §7 ust. 5 lit. a) Umowy o treści: „na koszt i ryzyko Sprzedającego” na zdanie następujące: „Różnicą w cenie zakupu interwencyjnego partii asortymentu, którego dotyczy zwłoka, Kupujący obciąży Sprzedawcę” Wykonawca wyjaśnia, że wyżej wskazane postanowienie pozostaje niezgodne z przepisami prawa, z utrwaloną doktryną i judykaturą. Zamawiający zastrzega sobie bowiem prawo do obciążenia Sprzedawcy pełnymi kosztami zakupu interwencyjnego, co w konsekwencji prowadzi do wypaczenia jego ustawowego uprawnienia. Przepis art. 479 k.c. uprawnia wierzyciela, w razie zwłoki dłużnika do nabycia na jego rzecz rzeczy tego samego gatunku, jednak z zastrzeżeniem, że „wierzyciel może żądać zwrotu kosztów nabycia zastępczego od dłużnika, a zarazem nie jest uprawniony do zapłaty dłużnikowi swojego świadczenia, prowadziłby do niesłusznego wzbogacenia tego wierzyciela.” (Kodeks cywilny, Komentarz, J.M. Kondek, red. K. </w:t>
      </w:r>
      <w:proofErr w:type="spellStart"/>
      <w:r w:rsidR="00BC1529" w:rsidRPr="00BC152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Osajda</w:t>
      </w:r>
      <w:proofErr w:type="spellEnd"/>
      <w:r w:rsidR="00BC1529" w:rsidRPr="00BC152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, 2021 r.). Powyższe konsekwentnie potwierdza judykatura- Sąd Apelacyjny w wyroku z dnia 5 sierpnia 2016 r., sygn. akt: I </w:t>
      </w:r>
      <w:proofErr w:type="spellStart"/>
      <w:r w:rsidR="00BC1529" w:rsidRPr="00BC152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ACa</w:t>
      </w:r>
      <w:proofErr w:type="spellEnd"/>
      <w:r w:rsidR="00BC1529" w:rsidRPr="00BC152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322/16 wskazał, że: „Jeżeli nabycie rzeczy wynika z umowy wzajemnej, to po zrealizowaniu go przez wierzyciela, obowiązek dłużnika dotyczy kosztów nabycia, pomniejszonych o cenę, do której uregulowania zobowiązany byłby wierzyciel. Sąd Apelacyjny w Krakowie w kolejnym wyroku podsumował, że „Roszczenie o zapłatę kosztów, o jakich mowa w art. 479 KC, ma charakter odszkodowawczy. Odliczenie zaś od kosztów zakupu zastępczego ceny uzgodnionej między stronami stanowi uwzględnienie zasady </w:t>
      </w:r>
      <w:proofErr w:type="spellStart"/>
      <w:r w:rsidR="00BC1529" w:rsidRPr="00BC152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compensatio</w:t>
      </w:r>
      <w:proofErr w:type="spellEnd"/>
      <w:r w:rsidR="00BC1529" w:rsidRPr="00BC152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="00BC1529" w:rsidRPr="00BC152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lucri</w:t>
      </w:r>
      <w:proofErr w:type="spellEnd"/>
      <w:r w:rsidR="00BC1529" w:rsidRPr="00BC152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cum damno, gdyż stanowi uwzględnienie tego, co wierzyciel zaoszczędził nie świadcząc stronie pozwanej.” (wyrok z dnia 19 lutego 2020 r., sygn. akt: I </w:t>
      </w:r>
      <w:proofErr w:type="spellStart"/>
      <w:r w:rsidR="00BC1529" w:rsidRPr="00BC152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AGa</w:t>
      </w:r>
      <w:proofErr w:type="spellEnd"/>
      <w:r w:rsidR="00BC1529" w:rsidRPr="00BC152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29/19). Mając na uwadze powyższe, w celu wyeliminowania ryzyka nieważności (z uwagi na wprowadzenie do umowy niezgodnego z przepisami prawa postanowienia), Wykonawca zwraca się z wnioskiem o zmianę ww. zapisu jak powyżej.</w:t>
      </w:r>
    </w:p>
    <w:p w14:paraId="166EE62B" w14:textId="77777777" w:rsidR="00BC1529" w:rsidRDefault="00C47D15" w:rsidP="00BC1529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BC1529">
        <w:rPr>
          <w:rFonts w:ascii="Garamond" w:hAnsi="Garamond" w:cstheme="minorHAnsi"/>
          <w:b/>
          <w:bCs/>
          <w:sz w:val="20"/>
          <w:szCs w:val="20"/>
        </w:rPr>
        <w:t>Nie, Zamawiający nie wyraża zgody.</w:t>
      </w:r>
    </w:p>
    <w:p w14:paraId="1CE3B5AE" w14:textId="3780AF0D" w:rsidR="00D545EB" w:rsidRDefault="00D545EB" w:rsidP="00BC1529">
      <w:pPr>
        <w:spacing w:after="200" w:line="276" w:lineRule="auto"/>
        <w:rPr>
          <w:rFonts w:ascii="Garamond" w:hAnsi="Garamond"/>
          <w:sz w:val="20"/>
          <w:szCs w:val="20"/>
        </w:rPr>
      </w:pPr>
    </w:p>
    <w:p w14:paraId="78037143" w14:textId="77777777" w:rsidR="00BC1529" w:rsidRPr="00D545EB" w:rsidRDefault="00BC1529" w:rsidP="00BC1529">
      <w:pPr>
        <w:spacing w:after="200" w:line="276" w:lineRule="auto"/>
        <w:rPr>
          <w:rFonts w:ascii="Garamond" w:hAnsi="Garamond"/>
          <w:sz w:val="20"/>
          <w:szCs w:val="20"/>
        </w:rPr>
      </w:pPr>
    </w:p>
    <w:p w14:paraId="613C33A4" w14:textId="77777777" w:rsidR="00BC1529" w:rsidRDefault="009E0662" w:rsidP="00BC1529">
      <w:pPr>
        <w:spacing w:before="100" w:beforeAutospacing="1" w:after="100" w:afterAutospacing="1" w:line="240" w:lineRule="auto"/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lastRenderedPageBreak/>
        <w:t xml:space="preserve">Pytanie </w:t>
      </w:r>
      <w:r w:rsidR="0004781C">
        <w:rPr>
          <w:rFonts w:ascii="Garamond" w:hAnsi="Garamond"/>
          <w:b/>
          <w:sz w:val="20"/>
          <w:szCs w:val="20"/>
          <w:u w:val="single"/>
        </w:rPr>
        <w:t>3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3740B48C" w14:textId="2C4EAC7E" w:rsidR="00BC1529" w:rsidRPr="00BC1529" w:rsidRDefault="009E0662" w:rsidP="00BC1529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3"/>
      <w:r w:rsidR="00BC1529" w:rsidRPr="00BC1529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>Do §9 ust. 2 wzoru umowy</w:t>
      </w:r>
      <w:r w:rsidR="00BC1529" w:rsidRPr="00BC152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: Prosimy o usunięcie §9 ust. 2 wzoru umowy. Przedłużenia okresu obowiązywania umowy stanowi istotną zmianę treści umowy, a co za tym idzie nie może być zależne jedynie od jednostronnej czynności prawnej dokonanej przez Zamawiającego, tym bardziej, że w myśl art. 139 ust. 2 PZP umowa w sprawie zamówienia publicznego, a zatem również wszelkie jej zmiany, wymaga, pod rygorem nieważności, zachowania formy pisemnej.</w:t>
      </w:r>
    </w:p>
    <w:p w14:paraId="265CADC8" w14:textId="3EE8B9C7" w:rsidR="001347D4" w:rsidRDefault="001347D4" w:rsidP="00BC1529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71D7F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206755776"/>
      <w:r w:rsidR="00D545EB">
        <w:rPr>
          <w:rFonts w:ascii="Garamond" w:hAnsi="Garamond" w:cstheme="minorHAnsi"/>
          <w:b/>
          <w:bCs/>
          <w:sz w:val="20"/>
          <w:szCs w:val="20"/>
        </w:rPr>
        <w:t>Nie</w:t>
      </w:r>
      <w:r w:rsidR="00BC1529">
        <w:rPr>
          <w:rFonts w:ascii="Garamond" w:hAnsi="Garamond" w:cstheme="minorHAnsi"/>
          <w:b/>
          <w:bCs/>
          <w:sz w:val="20"/>
          <w:szCs w:val="20"/>
        </w:rPr>
        <w:t>, Zamawiający nie wyraża zgody</w:t>
      </w:r>
      <w:r w:rsidR="00D545EB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4"/>
    <w:p w14:paraId="07A0368D" w14:textId="77777777" w:rsidR="008B7CE9" w:rsidRDefault="008B7CE9" w:rsidP="008B7CE9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1B27B0F2" w14:textId="77777777" w:rsidR="008B7CE9" w:rsidRDefault="008B7CE9" w:rsidP="009E0662">
      <w:pPr>
        <w:rPr>
          <w:rFonts w:ascii="Garamond" w:hAnsi="Garamond"/>
          <w:b/>
          <w:sz w:val="20"/>
          <w:szCs w:val="20"/>
          <w:u w:val="single"/>
        </w:rPr>
      </w:pPr>
    </w:p>
    <w:p w14:paraId="659ACB15" w14:textId="77777777" w:rsidR="008B7CE9" w:rsidRPr="00203FF3" w:rsidRDefault="008B7CE9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47F0251"/>
    <w:multiLevelType w:val="multilevel"/>
    <w:tmpl w:val="F74E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2319B"/>
    <w:multiLevelType w:val="multilevel"/>
    <w:tmpl w:val="8DE40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B8289D"/>
    <w:multiLevelType w:val="multilevel"/>
    <w:tmpl w:val="A3F0B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462489">
    <w:abstractNumId w:val="0"/>
  </w:num>
  <w:num w:numId="2" w16cid:durableId="379549063">
    <w:abstractNumId w:val="1"/>
  </w:num>
  <w:num w:numId="3" w16cid:durableId="1040474259">
    <w:abstractNumId w:val="3"/>
  </w:num>
  <w:num w:numId="4" w16cid:durableId="68112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F557D"/>
    <w:rsid w:val="00110A15"/>
    <w:rsid w:val="001347D4"/>
    <w:rsid w:val="00203FF3"/>
    <w:rsid w:val="003408CB"/>
    <w:rsid w:val="00371D7F"/>
    <w:rsid w:val="003B2045"/>
    <w:rsid w:val="003B4F0A"/>
    <w:rsid w:val="003E28D3"/>
    <w:rsid w:val="00455D5A"/>
    <w:rsid w:val="00464E93"/>
    <w:rsid w:val="00477B7B"/>
    <w:rsid w:val="004D5268"/>
    <w:rsid w:val="005017D9"/>
    <w:rsid w:val="005370F0"/>
    <w:rsid w:val="00537774"/>
    <w:rsid w:val="005650ED"/>
    <w:rsid w:val="005E3CD2"/>
    <w:rsid w:val="00790ED4"/>
    <w:rsid w:val="007C771C"/>
    <w:rsid w:val="007E77A2"/>
    <w:rsid w:val="00800960"/>
    <w:rsid w:val="00875664"/>
    <w:rsid w:val="008B7CE9"/>
    <w:rsid w:val="008D4096"/>
    <w:rsid w:val="008D76BB"/>
    <w:rsid w:val="008E4828"/>
    <w:rsid w:val="009E0662"/>
    <w:rsid w:val="00A172E0"/>
    <w:rsid w:val="00A23899"/>
    <w:rsid w:val="00A50AD7"/>
    <w:rsid w:val="00B20EF4"/>
    <w:rsid w:val="00B532F0"/>
    <w:rsid w:val="00B916CA"/>
    <w:rsid w:val="00BC1529"/>
    <w:rsid w:val="00BF3A1E"/>
    <w:rsid w:val="00C47D15"/>
    <w:rsid w:val="00C57429"/>
    <w:rsid w:val="00D545EB"/>
    <w:rsid w:val="00D54EA2"/>
    <w:rsid w:val="00D80040"/>
    <w:rsid w:val="00DA5651"/>
    <w:rsid w:val="00DD4EE8"/>
    <w:rsid w:val="00E46472"/>
    <w:rsid w:val="00EE30C2"/>
    <w:rsid w:val="00F9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16</cp:revision>
  <dcterms:created xsi:type="dcterms:W3CDTF">2024-09-17T06:10:00Z</dcterms:created>
  <dcterms:modified xsi:type="dcterms:W3CDTF">2025-08-22T09:51:00Z</dcterms:modified>
</cp:coreProperties>
</file>