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11904A0E" w:rsidR="0058759D" w:rsidRPr="001E47D7" w:rsidRDefault="0039418F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 </w:t>
      </w:r>
      <w:r w:rsidR="0058759D"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0B6947">
        <w:rPr>
          <w:rFonts w:ascii="Garamond" w:eastAsia="Times New Roman" w:hAnsi="Garamond" w:cs="Times New Roman"/>
          <w:lang w:eastAsia="pl-PL"/>
        </w:rPr>
        <w:t>22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DC3CEE">
        <w:rPr>
          <w:rFonts w:ascii="Garamond" w:eastAsia="Times New Roman" w:hAnsi="Garamond" w:cs="Times New Roman"/>
          <w:lang w:eastAsia="pl-PL"/>
        </w:rPr>
        <w:t>04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DC3CEE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="0058759D"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="0058759D"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="0058759D"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="0058759D"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="0058759D"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34C342AF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DC3CEE">
        <w:rPr>
          <w:rFonts w:ascii="Garamond" w:eastAsia="Times New Roman" w:hAnsi="Garamond" w:cs="Times New Roman"/>
          <w:b/>
          <w:lang w:eastAsia="pl-PL"/>
        </w:rPr>
        <w:t>7</w:t>
      </w:r>
      <w:r w:rsidR="0069525A">
        <w:rPr>
          <w:rFonts w:ascii="Garamond" w:eastAsia="Times New Roman" w:hAnsi="Garamond" w:cs="Times New Roman"/>
          <w:b/>
          <w:lang w:eastAsia="pl-PL"/>
        </w:rPr>
        <w:t>9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DC3CEE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12944D51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8E7B4E">
        <w:rPr>
          <w:rFonts w:ascii="Garamond" w:hAnsi="Garamond"/>
          <w:b/>
        </w:rPr>
        <w:t>USŁUGI TELEFONII KOMÓRKOWEJ WRAZ Z DOSTAWĄ TELEFONÓW KOMÓRKOWYCH I TABLETÓW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F823F3A" w14:textId="60C62149" w:rsidR="008E7B4E" w:rsidRPr="008E7B4E" w:rsidRDefault="008E7B4E" w:rsidP="008E7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b/>
          <w:bCs/>
          <w:lang w:eastAsia="pl-PL"/>
        </w:rPr>
      </w:pPr>
      <w:r w:rsidRPr="008E7B4E">
        <w:rPr>
          <w:rFonts w:ascii="Garamond" w:eastAsia="Times New Roman" w:hAnsi="Garamond" w:cs="Courier New"/>
          <w:b/>
          <w:bCs/>
          <w:lang w:eastAsia="pl-PL"/>
        </w:rPr>
        <w:t>Pytanie 1.</w:t>
      </w:r>
    </w:p>
    <w:p w14:paraId="1A950866" w14:textId="1651143E" w:rsidR="008E7B4E" w:rsidRPr="008E7B4E" w:rsidRDefault="008E7B4E" w:rsidP="008E7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lang w:eastAsia="pl-PL"/>
        </w:rPr>
      </w:pPr>
      <w:r w:rsidRPr="008E7B4E">
        <w:rPr>
          <w:rFonts w:ascii="Garamond" w:eastAsia="Times New Roman" w:hAnsi="Garamond" w:cs="Courier New"/>
          <w:lang w:eastAsia="pl-PL"/>
        </w:rPr>
        <w:t>Załącznik nr 2 do Zapytania ofertowego SOPZ.</w:t>
      </w:r>
    </w:p>
    <w:p w14:paraId="626FF7C9" w14:textId="77777777" w:rsidR="008E7B4E" w:rsidRPr="008E7B4E" w:rsidRDefault="008E7B4E" w:rsidP="008E7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lang w:eastAsia="pl-PL"/>
        </w:rPr>
      </w:pPr>
      <w:r w:rsidRPr="008E7B4E">
        <w:rPr>
          <w:rFonts w:ascii="Garamond" w:eastAsia="Times New Roman" w:hAnsi="Garamond" w:cs="Courier New"/>
          <w:lang w:eastAsia="pl-PL"/>
        </w:rPr>
        <w:t>Ponieważ Zamawiający wymaga zwiększenia budżetu lub zaproponowania innej formy zakupu telefonów do kart uruchamianych w trakcie trwania umowy, bez podania przez niego szacowanej ilości dodatkowych kart jakie zamierza uruchomić w sieci wykonawcy nie jest możliwe zaproponowanie rozwiązania.</w:t>
      </w:r>
    </w:p>
    <w:p w14:paraId="7C81C5D7" w14:textId="2BF7C543" w:rsidR="008E7B4E" w:rsidRDefault="008E7B4E" w:rsidP="008E7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lang w:eastAsia="pl-PL"/>
        </w:rPr>
      </w:pPr>
      <w:r w:rsidRPr="008E7B4E">
        <w:rPr>
          <w:rFonts w:ascii="Garamond" w:eastAsia="Times New Roman" w:hAnsi="Garamond" w:cs="Courier New"/>
          <w:lang w:eastAsia="pl-PL"/>
        </w:rPr>
        <w:t>Celem poprawnego oszacowania oraz złożenia oferty przez Wykonawców wnosimy o podanie ilości dodatkowych kart jaką zamierza uruchomić w sieci Wykonawcy Zamawiający lub usunięcie zapisu i zakup telefonów do uruchamianych kart zgodnie z ofertą na dany telefon złożoną przez Wykonawcę w dniu zamawiania karty.</w:t>
      </w:r>
    </w:p>
    <w:p w14:paraId="364AB0B9" w14:textId="10927D7E" w:rsidR="008E7B4E" w:rsidRPr="008E7B4E" w:rsidRDefault="008E7B4E" w:rsidP="008E7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b/>
          <w:bCs/>
          <w:lang w:eastAsia="pl-PL"/>
        </w:rPr>
      </w:pPr>
      <w:r w:rsidRPr="008E7B4E">
        <w:rPr>
          <w:rFonts w:ascii="Garamond" w:eastAsia="Times New Roman" w:hAnsi="Garamond" w:cs="Courier New"/>
          <w:b/>
          <w:bCs/>
          <w:lang w:eastAsia="pl-PL"/>
        </w:rPr>
        <w:t>Odpowiedź:</w:t>
      </w:r>
      <w:r w:rsidR="001D5623">
        <w:rPr>
          <w:rFonts w:ascii="Garamond" w:eastAsia="Times New Roman" w:hAnsi="Garamond" w:cs="Courier New"/>
          <w:b/>
          <w:bCs/>
          <w:lang w:eastAsia="pl-PL"/>
        </w:rPr>
        <w:t xml:space="preserve"> Zamawiający nie jest w stanie określić potrzeb z wyprzedzeniem kilkunastomiesięcznym. </w:t>
      </w:r>
    </w:p>
    <w:p w14:paraId="198FB18F" w14:textId="77777777" w:rsidR="008E7B4E" w:rsidRPr="008E7B4E" w:rsidRDefault="008E7B4E" w:rsidP="008E7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lang w:eastAsia="pl-PL"/>
        </w:rPr>
      </w:pPr>
    </w:p>
    <w:p w14:paraId="2BA710EC" w14:textId="5B5769B7" w:rsidR="008E7B4E" w:rsidRPr="008E7B4E" w:rsidRDefault="008E7B4E" w:rsidP="008E7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b/>
          <w:bCs/>
          <w:lang w:eastAsia="pl-PL"/>
        </w:rPr>
      </w:pPr>
      <w:r w:rsidRPr="008E7B4E">
        <w:rPr>
          <w:rFonts w:ascii="Garamond" w:eastAsia="Times New Roman" w:hAnsi="Garamond" w:cs="Courier New"/>
          <w:b/>
          <w:bCs/>
          <w:lang w:eastAsia="pl-PL"/>
        </w:rPr>
        <w:t>Pytanie 2.</w:t>
      </w:r>
    </w:p>
    <w:p w14:paraId="389B7685" w14:textId="02C07076" w:rsidR="008E7B4E" w:rsidRPr="008E7B4E" w:rsidRDefault="008E7B4E" w:rsidP="008E7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lang w:eastAsia="pl-PL"/>
        </w:rPr>
      </w:pPr>
      <w:r w:rsidRPr="008E7B4E">
        <w:rPr>
          <w:rFonts w:ascii="Garamond" w:eastAsia="Times New Roman" w:hAnsi="Garamond" w:cs="Courier New"/>
          <w:lang w:eastAsia="pl-PL"/>
        </w:rPr>
        <w:t>Załącznik nr 2 do Zapytania ofertowego SOPZ.</w:t>
      </w:r>
    </w:p>
    <w:p w14:paraId="3F1E8F4D" w14:textId="77777777" w:rsidR="008E7B4E" w:rsidRPr="008E7B4E" w:rsidRDefault="008E7B4E" w:rsidP="008E7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lang w:eastAsia="pl-PL"/>
        </w:rPr>
      </w:pPr>
      <w:r w:rsidRPr="008E7B4E">
        <w:rPr>
          <w:rFonts w:ascii="Garamond" w:eastAsia="Times New Roman" w:hAnsi="Garamond" w:cs="Courier New"/>
          <w:lang w:eastAsia="pl-PL"/>
        </w:rPr>
        <w:t>Wnosimy o doprecyzowanie czy Wykonawcy mają złożyć 3 oferty na okres miesiąca, 12 miesięcy oraz 24 miesięcy, czy oferta ma być na okres 24 miesięcy, ale podać mają koszty tej oferty jakie będą w skali miesiąca, 12 miesięcy oraz 24 miesięcy? Wnosimy o potwierdzenie, iż koszty dotyczą tylko zamówienia podstawowego.</w:t>
      </w:r>
    </w:p>
    <w:p w14:paraId="3C24C516" w14:textId="7AE4073E" w:rsidR="008E7B4E" w:rsidRPr="008E7B4E" w:rsidRDefault="008E7B4E" w:rsidP="008E7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b/>
          <w:bCs/>
          <w:lang w:eastAsia="pl-PL"/>
        </w:rPr>
      </w:pPr>
      <w:r w:rsidRPr="008E7B4E">
        <w:rPr>
          <w:rFonts w:ascii="Garamond" w:eastAsia="Times New Roman" w:hAnsi="Garamond" w:cs="Courier New"/>
          <w:b/>
          <w:bCs/>
          <w:lang w:eastAsia="pl-PL"/>
        </w:rPr>
        <w:t>Odpowiedź:</w:t>
      </w:r>
      <w:r w:rsidR="001D5623">
        <w:rPr>
          <w:rFonts w:ascii="Garamond" w:eastAsia="Times New Roman" w:hAnsi="Garamond" w:cs="Courier New"/>
          <w:b/>
          <w:bCs/>
          <w:lang w:eastAsia="pl-PL"/>
        </w:rPr>
        <w:t xml:space="preserve"> </w:t>
      </w:r>
      <w:r w:rsidR="00915497">
        <w:rPr>
          <w:rFonts w:ascii="Garamond" w:eastAsia="Times New Roman" w:hAnsi="Garamond" w:cs="Courier New"/>
          <w:b/>
          <w:bCs/>
          <w:lang w:eastAsia="pl-PL"/>
        </w:rPr>
        <w:t>N</w:t>
      </w:r>
      <w:r w:rsidR="001D5623">
        <w:rPr>
          <w:rFonts w:ascii="Garamond" w:eastAsia="Times New Roman" w:hAnsi="Garamond" w:cs="Courier New"/>
          <w:b/>
          <w:bCs/>
          <w:lang w:eastAsia="pl-PL"/>
        </w:rPr>
        <w:t>a okres 24 miesięcy</w:t>
      </w:r>
      <w:r w:rsidR="009C279F">
        <w:rPr>
          <w:rFonts w:ascii="Garamond" w:eastAsia="Times New Roman" w:hAnsi="Garamond" w:cs="Courier New"/>
          <w:b/>
          <w:bCs/>
          <w:lang w:eastAsia="pl-PL"/>
        </w:rPr>
        <w:t>,</w:t>
      </w:r>
      <w:r w:rsidR="001D5623">
        <w:rPr>
          <w:rFonts w:ascii="Garamond" w:eastAsia="Times New Roman" w:hAnsi="Garamond" w:cs="Courier New"/>
          <w:b/>
          <w:bCs/>
          <w:lang w:eastAsia="pl-PL"/>
        </w:rPr>
        <w:t xml:space="preserve"> ze wskazaniem wartości miesięcznej oraz rocznej</w:t>
      </w:r>
    </w:p>
    <w:p w14:paraId="126C65A7" w14:textId="77777777" w:rsidR="008E7B4E" w:rsidRPr="008E7B4E" w:rsidRDefault="008E7B4E" w:rsidP="008E7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lang w:eastAsia="pl-PL"/>
        </w:rPr>
      </w:pPr>
    </w:p>
    <w:p w14:paraId="2CFB270D" w14:textId="437F6B2B" w:rsidR="008E7B4E" w:rsidRPr="008E7B4E" w:rsidRDefault="008E7B4E" w:rsidP="008E7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b/>
          <w:bCs/>
          <w:lang w:eastAsia="pl-PL"/>
        </w:rPr>
      </w:pPr>
      <w:r w:rsidRPr="008E7B4E">
        <w:rPr>
          <w:rFonts w:ascii="Garamond" w:eastAsia="Times New Roman" w:hAnsi="Garamond" w:cs="Courier New"/>
          <w:b/>
          <w:bCs/>
          <w:lang w:eastAsia="pl-PL"/>
        </w:rPr>
        <w:t>Pytanie 3.</w:t>
      </w:r>
    </w:p>
    <w:p w14:paraId="638461A0" w14:textId="4340EE1A" w:rsidR="008E7B4E" w:rsidRPr="008E7B4E" w:rsidRDefault="008E7B4E" w:rsidP="008E7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lang w:eastAsia="pl-PL"/>
        </w:rPr>
      </w:pPr>
      <w:r w:rsidRPr="008E7B4E">
        <w:rPr>
          <w:rFonts w:ascii="Garamond" w:eastAsia="Times New Roman" w:hAnsi="Garamond" w:cs="Courier New"/>
          <w:lang w:eastAsia="pl-PL"/>
        </w:rPr>
        <w:t>Załącznik nr 2 do Zapytania ofertowego SOPZ, tabela druga pkt 4.</w:t>
      </w:r>
    </w:p>
    <w:p w14:paraId="68A22C89" w14:textId="77777777" w:rsidR="008E7B4E" w:rsidRPr="008E7B4E" w:rsidRDefault="008E7B4E" w:rsidP="008E7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lang w:eastAsia="pl-PL"/>
        </w:rPr>
      </w:pPr>
      <w:r w:rsidRPr="008E7B4E">
        <w:rPr>
          <w:rFonts w:ascii="Garamond" w:eastAsia="Times New Roman" w:hAnsi="Garamond" w:cs="Courier New"/>
          <w:lang w:eastAsia="pl-PL"/>
        </w:rPr>
        <w:t>Wnosimy o potwierdzenie, iż Zamawiający w ramach abonamentu wymaga bezpłatnych SMS/MMS do wszystkich operatorów komórkowych w kraju.</w:t>
      </w:r>
    </w:p>
    <w:p w14:paraId="69A9BA6D" w14:textId="19CC16A5" w:rsidR="008E7B4E" w:rsidRPr="008E7B4E" w:rsidRDefault="008E7B4E" w:rsidP="008E7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b/>
          <w:bCs/>
          <w:lang w:eastAsia="pl-PL"/>
        </w:rPr>
      </w:pPr>
      <w:r w:rsidRPr="008E7B4E">
        <w:rPr>
          <w:rFonts w:ascii="Garamond" w:eastAsia="Times New Roman" w:hAnsi="Garamond" w:cs="Courier New"/>
          <w:b/>
          <w:bCs/>
          <w:lang w:eastAsia="pl-PL"/>
        </w:rPr>
        <w:t>Odpowiedź:</w:t>
      </w:r>
      <w:r w:rsidR="001D5623">
        <w:rPr>
          <w:rFonts w:ascii="Garamond" w:eastAsia="Times New Roman" w:hAnsi="Garamond" w:cs="Courier New"/>
          <w:b/>
          <w:bCs/>
          <w:lang w:eastAsia="pl-PL"/>
        </w:rPr>
        <w:t xml:space="preserve"> </w:t>
      </w:r>
      <w:r w:rsidR="009C279F">
        <w:rPr>
          <w:rFonts w:ascii="Garamond" w:eastAsia="Times New Roman" w:hAnsi="Garamond" w:cs="Courier New"/>
          <w:b/>
          <w:bCs/>
          <w:lang w:eastAsia="pl-PL"/>
        </w:rPr>
        <w:t xml:space="preserve">Zamawiający potwierdza. </w:t>
      </w:r>
    </w:p>
    <w:p w14:paraId="309375D0" w14:textId="77777777" w:rsidR="008E7B4E" w:rsidRPr="008E7B4E" w:rsidRDefault="008E7B4E" w:rsidP="008E7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lang w:eastAsia="pl-PL"/>
        </w:rPr>
      </w:pPr>
    </w:p>
    <w:p w14:paraId="739CB0F6" w14:textId="0A3F3AB9" w:rsidR="008E7B4E" w:rsidRPr="008E7B4E" w:rsidRDefault="008E7B4E" w:rsidP="008E7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b/>
          <w:bCs/>
          <w:lang w:eastAsia="pl-PL"/>
        </w:rPr>
      </w:pPr>
      <w:r w:rsidRPr="008E7B4E">
        <w:rPr>
          <w:rFonts w:ascii="Garamond" w:eastAsia="Times New Roman" w:hAnsi="Garamond" w:cs="Courier New"/>
          <w:b/>
          <w:bCs/>
          <w:lang w:eastAsia="pl-PL"/>
        </w:rPr>
        <w:t>Pytanie 4.</w:t>
      </w:r>
    </w:p>
    <w:p w14:paraId="241B7193" w14:textId="3A15DBC4" w:rsidR="008E7B4E" w:rsidRPr="008E7B4E" w:rsidRDefault="008E7B4E" w:rsidP="008E7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lang w:eastAsia="pl-PL"/>
        </w:rPr>
      </w:pPr>
      <w:r w:rsidRPr="008E7B4E">
        <w:rPr>
          <w:rFonts w:ascii="Garamond" w:eastAsia="Times New Roman" w:hAnsi="Garamond" w:cs="Courier New"/>
          <w:lang w:eastAsia="pl-PL"/>
        </w:rPr>
        <w:t>Załącznik nr 2 do Zapytania ofertowego SOPZ, tabela druga pkt 5.</w:t>
      </w:r>
    </w:p>
    <w:p w14:paraId="4BE0D30B" w14:textId="77777777" w:rsidR="008E7B4E" w:rsidRPr="008E7B4E" w:rsidRDefault="008E7B4E" w:rsidP="008E7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lang w:eastAsia="pl-PL"/>
        </w:rPr>
      </w:pPr>
      <w:r w:rsidRPr="008E7B4E">
        <w:rPr>
          <w:rFonts w:ascii="Garamond" w:eastAsia="Times New Roman" w:hAnsi="Garamond" w:cs="Courier New"/>
          <w:lang w:eastAsia="pl-PL"/>
        </w:rPr>
        <w:t>Wnosimy o potwierdzenie, iż Zamawiający w ramach abonamentu wymaga możliwości korzystania z usługi połączeń międzynarodowych, ale rozliczanie tych połączeń ma się odbywać zgodnie z cennikiem Wykonawcy.</w:t>
      </w:r>
    </w:p>
    <w:p w14:paraId="7EB8542F" w14:textId="0C1B7B60" w:rsidR="008E7B4E" w:rsidRPr="008E7B4E" w:rsidRDefault="008E7B4E" w:rsidP="008E7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b/>
          <w:bCs/>
          <w:lang w:eastAsia="pl-PL"/>
        </w:rPr>
      </w:pPr>
      <w:r w:rsidRPr="008E7B4E">
        <w:rPr>
          <w:rFonts w:ascii="Garamond" w:eastAsia="Times New Roman" w:hAnsi="Garamond" w:cs="Courier New"/>
          <w:b/>
          <w:bCs/>
          <w:lang w:eastAsia="pl-PL"/>
        </w:rPr>
        <w:t>Odpowiedź:</w:t>
      </w:r>
      <w:r w:rsidR="001D5623">
        <w:rPr>
          <w:rFonts w:ascii="Garamond" w:eastAsia="Times New Roman" w:hAnsi="Garamond" w:cs="Courier New"/>
          <w:b/>
          <w:bCs/>
          <w:lang w:eastAsia="pl-PL"/>
        </w:rPr>
        <w:t xml:space="preserve"> </w:t>
      </w:r>
      <w:r w:rsidR="009C279F">
        <w:rPr>
          <w:rFonts w:ascii="Garamond" w:eastAsia="Times New Roman" w:hAnsi="Garamond" w:cs="Courier New"/>
          <w:b/>
          <w:bCs/>
          <w:lang w:eastAsia="pl-PL"/>
        </w:rPr>
        <w:t>Zamawiający potwierdza</w:t>
      </w:r>
      <w:r w:rsidR="001D5623">
        <w:rPr>
          <w:rFonts w:ascii="Garamond" w:eastAsia="Times New Roman" w:hAnsi="Garamond" w:cs="Courier New"/>
          <w:b/>
          <w:bCs/>
          <w:lang w:eastAsia="pl-PL"/>
        </w:rPr>
        <w:t>. Z wyłączeniem bezpłatnych połączeń na terenie Unii Europejskiej. Zamawiający przedstawi wykaz numerów upoważnionych do wykonywania połączeń międzynarodowych oraz wykaz numerów bez uprawnień do tego typu połączeń.</w:t>
      </w:r>
    </w:p>
    <w:p w14:paraId="0B0D2125" w14:textId="77777777" w:rsidR="008E7B4E" w:rsidRDefault="008E7B4E" w:rsidP="008E7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lang w:eastAsia="pl-PL"/>
        </w:rPr>
      </w:pPr>
    </w:p>
    <w:p w14:paraId="092AA449" w14:textId="77777777" w:rsidR="009C279F" w:rsidRPr="008E7B4E" w:rsidRDefault="009C279F" w:rsidP="008E7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lang w:eastAsia="pl-PL"/>
        </w:rPr>
      </w:pPr>
    </w:p>
    <w:p w14:paraId="261B5657" w14:textId="36BC867A" w:rsidR="008E7B4E" w:rsidRPr="008E7B4E" w:rsidRDefault="008E7B4E" w:rsidP="008E7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b/>
          <w:bCs/>
          <w:lang w:eastAsia="pl-PL"/>
        </w:rPr>
      </w:pPr>
      <w:r w:rsidRPr="008E7B4E">
        <w:rPr>
          <w:rFonts w:ascii="Garamond" w:eastAsia="Times New Roman" w:hAnsi="Garamond" w:cs="Courier New"/>
          <w:b/>
          <w:bCs/>
          <w:lang w:eastAsia="pl-PL"/>
        </w:rPr>
        <w:lastRenderedPageBreak/>
        <w:t>Pytanie 5.</w:t>
      </w:r>
    </w:p>
    <w:p w14:paraId="11BD3B3F" w14:textId="5D3DC780" w:rsidR="008E7B4E" w:rsidRPr="008E7B4E" w:rsidRDefault="008E7B4E" w:rsidP="008E7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lang w:eastAsia="pl-PL"/>
        </w:rPr>
      </w:pPr>
      <w:r w:rsidRPr="008E7B4E">
        <w:rPr>
          <w:rFonts w:ascii="Garamond" w:eastAsia="Times New Roman" w:hAnsi="Garamond" w:cs="Courier New"/>
          <w:lang w:eastAsia="pl-PL"/>
        </w:rPr>
        <w:t>Załącznik nr 2 do Zapytania ofertowego SOPZ, tabela druga pkt 7.</w:t>
      </w:r>
    </w:p>
    <w:p w14:paraId="23969935" w14:textId="77777777" w:rsidR="008E7B4E" w:rsidRPr="008E7B4E" w:rsidRDefault="008E7B4E" w:rsidP="008E7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lang w:eastAsia="pl-PL"/>
        </w:rPr>
      </w:pPr>
      <w:r w:rsidRPr="008E7B4E">
        <w:rPr>
          <w:rFonts w:ascii="Garamond" w:eastAsia="Times New Roman" w:hAnsi="Garamond" w:cs="Courier New"/>
          <w:lang w:eastAsia="pl-PL"/>
        </w:rPr>
        <w:t xml:space="preserve">Wnosimy o potwierdzenie, iż Zamawiający w ramach abonamentu wymaga nielimitowanych połączeń w </w:t>
      </w:r>
      <w:proofErr w:type="spellStart"/>
      <w:r w:rsidRPr="008E7B4E">
        <w:rPr>
          <w:rFonts w:ascii="Garamond" w:eastAsia="Times New Roman" w:hAnsi="Garamond" w:cs="Courier New"/>
          <w:lang w:eastAsia="pl-PL"/>
        </w:rPr>
        <w:t>roamingu</w:t>
      </w:r>
      <w:proofErr w:type="spellEnd"/>
      <w:r w:rsidRPr="008E7B4E">
        <w:rPr>
          <w:rFonts w:ascii="Garamond" w:eastAsia="Times New Roman" w:hAnsi="Garamond" w:cs="Courier New"/>
          <w:lang w:eastAsia="pl-PL"/>
        </w:rPr>
        <w:t xml:space="preserve"> do wszystkich operatorów komórkowych i stacjonarnych w UE oraz nielimitowanych SMS/MMS w </w:t>
      </w:r>
      <w:proofErr w:type="spellStart"/>
      <w:r w:rsidRPr="008E7B4E">
        <w:rPr>
          <w:rFonts w:ascii="Garamond" w:eastAsia="Times New Roman" w:hAnsi="Garamond" w:cs="Courier New"/>
          <w:lang w:eastAsia="pl-PL"/>
        </w:rPr>
        <w:t>roamingu</w:t>
      </w:r>
      <w:proofErr w:type="spellEnd"/>
      <w:r w:rsidRPr="008E7B4E">
        <w:rPr>
          <w:rFonts w:ascii="Garamond" w:eastAsia="Times New Roman" w:hAnsi="Garamond" w:cs="Courier New"/>
          <w:lang w:eastAsia="pl-PL"/>
        </w:rPr>
        <w:t xml:space="preserve"> do wszystkich operatorów komórkowych w UE.</w:t>
      </w:r>
    </w:p>
    <w:p w14:paraId="4172EDCB" w14:textId="11AF8A63" w:rsidR="00870383" w:rsidRPr="008E7B4E" w:rsidRDefault="008E7B4E" w:rsidP="00870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b/>
          <w:bCs/>
          <w:lang w:eastAsia="pl-PL"/>
        </w:rPr>
      </w:pPr>
      <w:r w:rsidRPr="008E7B4E">
        <w:rPr>
          <w:rFonts w:ascii="Garamond" w:eastAsia="Times New Roman" w:hAnsi="Garamond" w:cs="Courier New"/>
          <w:b/>
          <w:bCs/>
          <w:lang w:eastAsia="pl-PL"/>
        </w:rPr>
        <w:t>Odpowiedź:</w:t>
      </w:r>
      <w:r w:rsidR="00870383">
        <w:rPr>
          <w:rFonts w:ascii="Garamond" w:eastAsia="Times New Roman" w:hAnsi="Garamond" w:cs="Courier New"/>
          <w:b/>
          <w:bCs/>
          <w:lang w:eastAsia="pl-PL"/>
        </w:rPr>
        <w:t xml:space="preserve"> </w:t>
      </w:r>
      <w:r w:rsidR="009C279F">
        <w:rPr>
          <w:rFonts w:ascii="Garamond" w:eastAsia="Times New Roman" w:hAnsi="Garamond" w:cs="Courier New"/>
          <w:b/>
          <w:bCs/>
          <w:lang w:eastAsia="pl-PL"/>
        </w:rPr>
        <w:t>Zamawiający potwierdza</w:t>
      </w:r>
      <w:r w:rsidR="00870383">
        <w:rPr>
          <w:rFonts w:ascii="Garamond" w:eastAsia="Times New Roman" w:hAnsi="Garamond" w:cs="Courier New"/>
          <w:b/>
          <w:bCs/>
          <w:lang w:eastAsia="pl-PL"/>
        </w:rPr>
        <w:t>. Zamawiający przedstawi wykaz numerów upoważnionych do wykonywania połączeń międzynarodowych oraz wykaz numerów bez uprawnień do tego typu połączeń, SMS/MMS.</w:t>
      </w:r>
    </w:p>
    <w:p w14:paraId="00828EAE" w14:textId="71194DB9" w:rsidR="008E7B4E" w:rsidRPr="008E7B4E" w:rsidRDefault="008E7B4E" w:rsidP="008E7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b/>
          <w:bCs/>
          <w:lang w:eastAsia="pl-PL"/>
        </w:rPr>
      </w:pPr>
    </w:p>
    <w:p w14:paraId="63805E5E" w14:textId="77777777" w:rsidR="008E7B4E" w:rsidRPr="008E7B4E" w:rsidRDefault="008E7B4E" w:rsidP="008E7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lang w:eastAsia="pl-PL"/>
        </w:rPr>
      </w:pPr>
    </w:p>
    <w:p w14:paraId="7E7FA352" w14:textId="797FC3CB" w:rsidR="008E7B4E" w:rsidRPr="008E7B4E" w:rsidRDefault="008E7B4E" w:rsidP="008E7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b/>
          <w:bCs/>
          <w:lang w:eastAsia="pl-PL"/>
        </w:rPr>
      </w:pPr>
      <w:r w:rsidRPr="008E7B4E">
        <w:rPr>
          <w:rFonts w:ascii="Garamond" w:eastAsia="Times New Roman" w:hAnsi="Garamond" w:cs="Courier New"/>
          <w:b/>
          <w:bCs/>
          <w:lang w:eastAsia="pl-PL"/>
        </w:rPr>
        <w:t>Pytanie 6.</w:t>
      </w:r>
    </w:p>
    <w:p w14:paraId="4EB12D5D" w14:textId="57D0C0C1" w:rsidR="008E7B4E" w:rsidRPr="008E7B4E" w:rsidRDefault="008E7B4E" w:rsidP="008E7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lang w:eastAsia="pl-PL"/>
        </w:rPr>
      </w:pPr>
      <w:r w:rsidRPr="008E7B4E">
        <w:rPr>
          <w:rFonts w:ascii="Garamond" w:eastAsia="Times New Roman" w:hAnsi="Garamond" w:cs="Courier New"/>
          <w:lang w:eastAsia="pl-PL"/>
        </w:rPr>
        <w:t>Załącznik nr 2 do Zapytania ofertowego SOPZ, tabela druga pkt 12.</w:t>
      </w:r>
    </w:p>
    <w:p w14:paraId="7E26343B" w14:textId="77777777" w:rsidR="008E7B4E" w:rsidRPr="008E7B4E" w:rsidRDefault="008E7B4E" w:rsidP="008E7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lang w:eastAsia="pl-PL"/>
        </w:rPr>
      </w:pPr>
      <w:r w:rsidRPr="008E7B4E">
        <w:rPr>
          <w:rFonts w:ascii="Garamond" w:eastAsia="Times New Roman" w:hAnsi="Garamond" w:cs="Courier New"/>
          <w:lang w:eastAsia="pl-PL"/>
        </w:rPr>
        <w:t>Wnosimy potwierdzenie, iż bezpłatna wymiana karty sim nie dotyczy e-sim.</w:t>
      </w:r>
    </w:p>
    <w:p w14:paraId="2BA86993" w14:textId="0EF36A15" w:rsidR="008E7B4E" w:rsidRPr="008E7B4E" w:rsidRDefault="008E7B4E" w:rsidP="008E7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b/>
          <w:bCs/>
          <w:lang w:eastAsia="pl-PL"/>
        </w:rPr>
      </w:pPr>
      <w:r w:rsidRPr="008E7B4E">
        <w:rPr>
          <w:rFonts w:ascii="Garamond" w:eastAsia="Times New Roman" w:hAnsi="Garamond" w:cs="Courier New"/>
          <w:b/>
          <w:bCs/>
          <w:lang w:eastAsia="pl-PL"/>
        </w:rPr>
        <w:t>Odpowiedź:</w:t>
      </w:r>
      <w:r w:rsidR="00870383">
        <w:rPr>
          <w:rFonts w:ascii="Garamond" w:eastAsia="Times New Roman" w:hAnsi="Garamond" w:cs="Courier New"/>
          <w:b/>
          <w:bCs/>
          <w:lang w:eastAsia="pl-PL"/>
        </w:rPr>
        <w:t xml:space="preserve"> Dotyczy kart e-sim.</w:t>
      </w:r>
    </w:p>
    <w:p w14:paraId="1AAEA768" w14:textId="77777777" w:rsidR="008E7B4E" w:rsidRPr="008E7B4E" w:rsidRDefault="008E7B4E" w:rsidP="008E7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lang w:eastAsia="pl-PL"/>
        </w:rPr>
      </w:pPr>
    </w:p>
    <w:p w14:paraId="689283A2" w14:textId="35873BE8" w:rsidR="008E7B4E" w:rsidRPr="008E7B4E" w:rsidRDefault="008E7B4E" w:rsidP="008E7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b/>
          <w:bCs/>
          <w:lang w:eastAsia="pl-PL"/>
        </w:rPr>
      </w:pPr>
      <w:r w:rsidRPr="008E7B4E">
        <w:rPr>
          <w:rFonts w:ascii="Garamond" w:eastAsia="Times New Roman" w:hAnsi="Garamond" w:cs="Courier New"/>
          <w:b/>
          <w:bCs/>
          <w:lang w:eastAsia="pl-PL"/>
        </w:rPr>
        <w:t>Pytanie 7.</w:t>
      </w:r>
    </w:p>
    <w:p w14:paraId="395910E1" w14:textId="389934FC" w:rsidR="008E7B4E" w:rsidRPr="008E7B4E" w:rsidRDefault="008E7B4E" w:rsidP="008E7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lang w:eastAsia="pl-PL"/>
        </w:rPr>
      </w:pPr>
      <w:r w:rsidRPr="008E7B4E">
        <w:rPr>
          <w:rFonts w:ascii="Garamond" w:eastAsia="Times New Roman" w:hAnsi="Garamond" w:cs="Courier New"/>
          <w:lang w:eastAsia="pl-PL"/>
        </w:rPr>
        <w:t>Załącznik nr 2 do Zapytania ofertowego SOPZ, tabela druga pkt 13.</w:t>
      </w:r>
    </w:p>
    <w:p w14:paraId="28E9683F" w14:textId="77777777" w:rsidR="008E7B4E" w:rsidRPr="008E7B4E" w:rsidRDefault="008E7B4E" w:rsidP="008E7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lang w:eastAsia="pl-PL"/>
        </w:rPr>
      </w:pPr>
      <w:r w:rsidRPr="008E7B4E">
        <w:rPr>
          <w:rFonts w:ascii="Garamond" w:eastAsia="Times New Roman" w:hAnsi="Garamond" w:cs="Courier New"/>
          <w:lang w:eastAsia="pl-PL"/>
        </w:rPr>
        <w:t>Wnosimy potwierdzenie, iż bezpłatna zmiana numeru nie dotyczy zmiany na numery o podwyższonej płatności tzw. srebrnych i złotych.</w:t>
      </w:r>
    </w:p>
    <w:p w14:paraId="577396A3" w14:textId="565D6DC0" w:rsidR="00870383" w:rsidRPr="008E7B4E" w:rsidRDefault="008E7B4E" w:rsidP="00870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b/>
          <w:bCs/>
          <w:lang w:eastAsia="pl-PL"/>
        </w:rPr>
      </w:pPr>
      <w:r w:rsidRPr="008E7B4E">
        <w:rPr>
          <w:rFonts w:ascii="Garamond" w:eastAsia="Times New Roman" w:hAnsi="Garamond" w:cs="Courier New"/>
          <w:b/>
          <w:bCs/>
          <w:lang w:eastAsia="pl-PL"/>
        </w:rPr>
        <w:t>Odpowiedź:</w:t>
      </w:r>
      <w:r w:rsidR="00870383">
        <w:rPr>
          <w:rFonts w:ascii="Garamond" w:eastAsia="Times New Roman" w:hAnsi="Garamond" w:cs="Courier New"/>
          <w:b/>
          <w:bCs/>
          <w:lang w:eastAsia="pl-PL"/>
        </w:rPr>
        <w:t xml:space="preserve"> Nie dotyczy</w:t>
      </w:r>
    </w:p>
    <w:p w14:paraId="76E7075D" w14:textId="0866C941" w:rsidR="008E7B4E" w:rsidRPr="008E7B4E" w:rsidRDefault="008E7B4E" w:rsidP="008E7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b/>
          <w:bCs/>
          <w:lang w:eastAsia="pl-PL"/>
        </w:rPr>
      </w:pPr>
    </w:p>
    <w:p w14:paraId="1D5110EE" w14:textId="77777777" w:rsidR="008E7B4E" w:rsidRPr="008E7B4E" w:rsidRDefault="008E7B4E" w:rsidP="008E7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lang w:eastAsia="pl-PL"/>
        </w:rPr>
      </w:pPr>
    </w:p>
    <w:p w14:paraId="244CFD2C" w14:textId="2012022F" w:rsidR="008E7B4E" w:rsidRPr="008E7B4E" w:rsidRDefault="008E7B4E" w:rsidP="008E7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b/>
          <w:bCs/>
          <w:lang w:eastAsia="pl-PL"/>
        </w:rPr>
      </w:pPr>
      <w:r w:rsidRPr="008E7B4E">
        <w:rPr>
          <w:rFonts w:ascii="Garamond" w:eastAsia="Times New Roman" w:hAnsi="Garamond" w:cs="Courier New"/>
          <w:b/>
          <w:bCs/>
          <w:lang w:eastAsia="pl-PL"/>
        </w:rPr>
        <w:t>Pytanie 8.</w:t>
      </w:r>
    </w:p>
    <w:p w14:paraId="4A033E58" w14:textId="456A9117" w:rsidR="008E7B4E" w:rsidRPr="008E7B4E" w:rsidRDefault="008E7B4E" w:rsidP="008E7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lang w:eastAsia="pl-PL"/>
        </w:rPr>
      </w:pPr>
      <w:r w:rsidRPr="008E7B4E">
        <w:rPr>
          <w:rFonts w:ascii="Garamond" w:eastAsia="Times New Roman" w:hAnsi="Garamond" w:cs="Courier New"/>
          <w:lang w:eastAsia="pl-PL"/>
        </w:rPr>
        <w:t>Załącznik nr 2 do Zapytania ofertowego SOPZ, tabela pierwsza pkt 4.</w:t>
      </w:r>
    </w:p>
    <w:p w14:paraId="797BA589" w14:textId="6DEA82D0" w:rsidR="008E7B4E" w:rsidRPr="008E7B4E" w:rsidRDefault="008E7B4E" w:rsidP="008E7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lang w:eastAsia="pl-PL"/>
        </w:rPr>
      </w:pPr>
      <w:r w:rsidRPr="008E7B4E">
        <w:rPr>
          <w:rFonts w:ascii="Garamond" w:eastAsia="Times New Roman" w:hAnsi="Garamond" w:cs="Courier New"/>
          <w:lang w:eastAsia="pl-PL"/>
        </w:rPr>
        <w:t>Wnosimy o doprecyzowanie o jakich dodatkowych kosztach pisze Zamawiający. Informujemy, iż nie znając ilości dodatkowych kart jakie Zamawiający uruchomi w sieci Wykonawcy, jedyną inną opłatą jakie można wprowadzić są telefony/tablety/routery w ilości 107 szt. w cenie 1 zł netto co jest wymaganiem Zamawiającego.</w:t>
      </w:r>
    </w:p>
    <w:p w14:paraId="181273C2" w14:textId="165CACF1" w:rsidR="008E7B4E" w:rsidRPr="008E7B4E" w:rsidRDefault="008E7B4E" w:rsidP="008E7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b/>
          <w:bCs/>
          <w:lang w:eastAsia="pl-PL"/>
        </w:rPr>
      </w:pPr>
      <w:r w:rsidRPr="008E7B4E">
        <w:rPr>
          <w:rFonts w:ascii="Garamond" w:eastAsia="Times New Roman" w:hAnsi="Garamond" w:cs="Courier New"/>
          <w:b/>
          <w:bCs/>
          <w:lang w:eastAsia="pl-PL"/>
        </w:rPr>
        <w:t>Odpowiedź:</w:t>
      </w:r>
      <w:r w:rsidR="00870383">
        <w:rPr>
          <w:rFonts w:ascii="Garamond" w:eastAsia="Times New Roman" w:hAnsi="Garamond" w:cs="Courier New"/>
          <w:b/>
          <w:bCs/>
          <w:lang w:eastAsia="pl-PL"/>
        </w:rPr>
        <w:t xml:space="preserve"> Dodatkowe</w:t>
      </w:r>
      <w:r w:rsidR="009C279F">
        <w:rPr>
          <w:rFonts w:ascii="Garamond" w:eastAsia="Times New Roman" w:hAnsi="Garamond" w:cs="Courier New"/>
          <w:b/>
          <w:bCs/>
          <w:lang w:eastAsia="pl-PL"/>
        </w:rPr>
        <w:t>,</w:t>
      </w:r>
      <w:r w:rsidR="00870383">
        <w:rPr>
          <w:rFonts w:ascii="Garamond" w:eastAsia="Times New Roman" w:hAnsi="Garamond" w:cs="Courier New"/>
          <w:b/>
          <w:bCs/>
          <w:lang w:eastAsia="pl-PL"/>
        </w:rPr>
        <w:t xml:space="preserve"> </w:t>
      </w:r>
      <w:r w:rsidR="00915497">
        <w:rPr>
          <w:rFonts w:ascii="Garamond" w:eastAsia="Times New Roman" w:hAnsi="Garamond" w:cs="Courier New"/>
          <w:b/>
          <w:bCs/>
          <w:lang w:eastAsia="pl-PL"/>
        </w:rPr>
        <w:t xml:space="preserve">nie objęte usługa abonamentową </w:t>
      </w:r>
      <w:r w:rsidR="00870383">
        <w:rPr>
          <w:rFonts w:ascii="Garamond" w:eastAsia="Times New Roman" w:hAnsi="Garamond" w:cs="Courier New"/>
          <w:b/>
          <w:bCs/>
          <w:lang w:eastAsia="pl-PL"/>
        </w:rPr>
        <w:t>koszty oraz utrzymanie dodatkowych kart sim.</w:t>
      </w:r>
    </w:p>
    <w:p w14:paraId="178A645F" w14:textId="77777777" w:rsidR="008E7B4E" w:rsidRPr="008E7B4E" w:rsidRDefault="008E7B4E" w:rsidP="008E7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lang w:eastAsia="pl-PL"/>
        </w:rPr>
      </w:pPr>
    </w:p>
    <w:p w14:paraId="02AD177C" w14:textId="58A9592D" w:rsidR="008E7B4E" w:rsidRPr="008E7B4E" w:rsidRDefault="008E7B4E" w:rsidP="008E7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b/>
          <w:bCs/>
          <w:lang w:eastAsia="pl-PL"/>
        </w:rPr>
      </w:pPr>
      <w:r w:rsidRPr="008E7B4E">
        <w:rPr>
          <w:rFonts w:ascii="Garamond" w:eastAsia="Times New Roman" w:hAnsi="Garamond" w:cs="Courier New"/>
          <w:b/>
          <w:bCs/>
          <w:lang w:eastAsia="pl-PL"/>
        </w:rPr>
        <w:t>Pytanie 9.</w:t>
      </w:r>
    </w:p>
    <w:p w14:paraId="33393DB2" w14:textId="36735C6A" w:rsidR="008E7B4E" w:rsidRPr="008E7B4E" w:rsidRDefault="008E7B4E" w:rsidP="008E7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lang w:eastAsia="pl-PL"/>
        </w:rPr>
      </w:pPr>
      <w:r w:rsidRPr="008E7B4E">
        <w:rPr>
          <w:rFonts w:ascii="Garamond" w:eastAsia="Times New Roman" w:hAnsi="Garamond" w:cs="Courier New"/>
          <w:lang w:eastAsia="pl-PL"/>
        </w:rPr>
        <w:t>Załącznik nr 2 do Zapytania ofertowego SOPZ.</w:t>
      </w:r>
    </w:p>
    <w:p w14:paraId="36009D72" w14:textId="77777777" w:rsidR="008E7B4E" w:rsidRPr="008E7B4E" w:rsidRDefault="008E7B4E" w:rsidP="008E7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lang w:eastAsia="pl-PL"/>
        </w:rPr>
      </w:pPr>
      <w:r w:rsidRPr="008E7B4E">
        <w:rPr>
          <w:rFonts w:ascii="Garamond" w:eastAsia="Times New Roman" w:hAnsi="Garamond" w:cs="Courier New"/>
          <w:lang w:eastAsia="pl-PL"/>
        </w:rPr>
        <w:t>Wnosimy o potwierdzenie zapisu SOPZ dotyczącego wymogu umożliwienia cesji, czy zapis należy rozumieć w ten sposób, że po cesji świadczenie usług dla osoby przejmującej numer będzie odbywało się na warunkach ogólnych, nie zaś na warunkach specjalnych uzyskanych od Wykonawcy w toku przedmiotowego przetargu.</w:t>
      </w:r>
    </w:p>
    <w:p w14:paraId="16EFAA2D" w14:textId="080620F1" w:rsidR="008E7B4E" w:rsidRPr="008E7B4E" w:rsidRDefault="008E7B4E" w:rsidP="008E7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b/>
          <w:bCs/>
          <w:lang w:eastAsia="pl-PL"/>
        </w:rPr>
      </w:pPr>
      <w:r w:rsidRPr="008E7B4E">
        <w:rPr>
          <w:rFonts w:ascii="Garamond" w:eastAsia="Times New Roman" w:hAnsi="Garamond" w:cs="Courier New"/>
          <w:b/>
          <w:bCs/>
          <w:lang w:eastAsia="pl-PL"/>
        </w:rPr>
        <w:t>Odpowiedź:</w:t>
      </w:r>
      <w:r w:rsidR="00915497">
        <w:rPr>
          <w:rFonts w:ascii="Garamond" w:eastAsia="Times New Roman" w:hAnsi="Garamond" w:cs="Courier New"/>
          <w:b/>
          <w:bCs/>
          <w:lang w:eastAsia="pl-PL"/>
        </w:rPr>
        <w:t xml:space="preserve"> </w:t>
      </w:r>
      <w:r w:rsidR="009C279F">
        <w:rPr>
          <w:rFonts w:ascii="Garamond" w:eastAsia="Times New Roman" w:hAnsi="Garamond" w:cs="Courier New"/>
          <w:b/>
          <w:bCs/>
          <w:lang w:eastAsia="pl-PL"/>
        </w:rPr>
        <w:t>O</w:t>
      </w:r>
      <w:r w:rsidR="00915497">
        <w:rPr>
          <w:rFonts w:ascii="Garamond" w:eastAsia="Times New Roman" w:hAnsi="Garamond" w:cs="Courier New"/>
          <w:b/>
          <w:bCs/>
          <w:lang w:eastAsia="pl-PL"/>
        </w:rPr>
        <w:t>soba przejmująca numer podpisuje umowę na warunkach ogólnych z operatorem</w:t>
      </w:r>
      <w:r w:rsidR="009C279F">
        <w:rPr>
          <w:rFonts w:ascii="Garamond" w:eastAsia="Times New Roman" w:hAnsi="Garamond" w:cs="Courier New"/>
          <w:b/>
          <w:bCs/>
          <w:lang w:eastAsia="pl-PL"/>
        </w:rPr>
        <w:t>.</w:t>
      </w:r>
    </w:p>
    <w:p w14:paraId="50A4F8B4" w14:textId="77777777" w:rsidR="008E7B4E" w:rsidRPr="008E7B4E" w:rsidRDefault="008E7B4E" w:rsidP="008E7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lang w:eastAsia="pl-PL"/>
        </w:rPr>
      </w:pPr>
    </w:p>
    <w:p w14:paraId="09B9C2D0" w14:textId="73CEF7AC" w:rsidR="008E7B4E" w:rsidRPr="008E7B4E" w:rsidRDefault="008E7B4E" w:rsidP="008E7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b/>
          <w:bCs/>
          <w:lang w:eastAsia="pl-PL"/>
        </w:rPr>
      </w:pPr>
      <w:r w:rsidRPr="008E7B4E">
        <w:rPr>
          <w:rFonts w:ascii="Garamond" w:eastAsia="Times New Roman" w:hAnsi="Garamond" w:cs="Courier New"/>
          <w:b/>
          <w:bCs/>
          <w:lang w:eastAsia="pl-PL"/>
        </w:rPr>
        <w:t>Pytanie 10.</w:t>
      </w:r>
    </w:p>
    <w:p w14:paraId="63E5E682" w14:textId="01CBFD1C" w:rsidR="008E7B4E" w:rsidRPr="008E7B4E" w:rsidRDefault="008E7B4E" w:rsidP="008E7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lang w:eastAsia="pl-PL"/>
        </w:rPr>
      </w:pPr>
      <w:r w:rsidRPr="008E7B4E">
        <w:rPr>
          <w:rFonts w:ascii="Garamond" w:eastAsia="Times New Roman" w:hAnsi="Garamond" w:cs="Courier New"/>
          <w:lang w:eastAsia="pl-PL"/>
        </w:rPr>
        <w:t>Załącznik nr 2 do Zapytania ofertowego SOPZ.</w:t>
      </w:r>
    </w:p>
    <w:p w14:paraId="05C8F042" w14:textId="77777777" w:rsidR="008E7B4E" w:rsidRPr="008E7B4E" w:rsidRDefault="008E7B4E" w:rsidP="008E7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lang w:eastAsia="pl-PL"/>
        </w:rPr>
      </w:pPr>
      <w:r w:rsidRPr="008E7B4E">
        <w:rPr>
          <w:rFonts w:ascii="Garamond" w:eastAsia="Times New Roman" w:hAnsi="Garamond" w:cs="Courier New"/>
          <w:lang w:eastAsia="pl-PL"/>
        </w:rPr>
        <w:t>Wnosimy o doprecyzowanie czy w miejsce numeru po cesji Zamawiający będzie dokupował nowy numer, jeśli tak na jakich warunkach.</w:t>
      </w:r>
    </w:p>
    <w:p w14:paraId="03604BE1" w14:textId="6B666AAD" w:rsidR="008E7B4E" w:rsidRPr="008E7B4E" w:rsidRDefault="008E7B4E" w:rsidP="008E7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b/>
          <w:bCs/>
          <w:lang w:eastAsia="pl-PL"/>
        </w:rPr>
      </w:pPr>
      <w:r w:rsidRPr="008E7B4E">
        <w:rPr>
          <w:rFonts w:ascii="Garamond" w:eastAsia="Times New Roman" w:hAnsi="Garamond" w:cs="Courier New"/>
          <w:b/>
          <w:bCs/>
          <w:lang w:eastAsia="pl-PL"/>
        </w:rPr>
        <w:t>Odpowiedź:</w:t>
      </w:r>
      <w:r w:rsidR="00915497">
        <w:rPr>
          <w:rFonts w:ascii="Garamond" w:eastAsia="Times New Roman" w:hAnsi="Garamond" w:cs="Courier New"/>
          <w:b/>
          <w:bCs/>
          <w:lang w:eastAsia="pl-PL"/>
        </w:rPr>
        <w:t xml:space="preserve"> Zamawiający nie ma obowiązku zakupu numeru. W przypadku zakupu na warunkach obowiązującej umowy.</w:t>
      </w:r>
    </w:p>
    <w:p w14:paraId="08B5BE17" w14:textId="77777777" w:rsidR="008E7B4E" w:rsidRPr="008E7B4E" w:rsidRDefault="008E7B4E" w:rsidP="008E7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lang w:eastAsia="pl-PL"/>
        </w:rPr>
      </w:pPr>
    </w:p>
    <w:p w14:paraId="3F4A2EFB" w14:textId="66008A00" w:rsidR="008E7B4E" w:rsidRPr="008E7B4E" w:rsidRDefault="008E7B4E" w:rsidP="008E7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b/>
          <w:bCs/>
          <w:lang w:eastAsia="pl-PL"/>
        </w:rPr>
      </w:pPr>
      <w:r w:rsidRPr="008E7B4E">
        <w:rPr>
          <w:rFonts w:ascii="Garamond" w:eastAsia="Times New Roman" w:hAnsi="Garamond" w:cs="Courier New"/>
          <w:b/>
          <w:bCs/>
          <w:lang w:eastAsia="pl-PL"/>
        </w:rPr>
        <w:t>Pytanie 11.</w:t>
      </w:r>
    </w:p>
    <w:p w14:paraId="1BF9169F" w14:textId="3DBB2068" w:rsidR="008E7B4E" w:rsidRPr="008E7B4E" w:rsidRDefault="008E7B4E" w:rsidP="008E7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lang w:eastAsia="pl-PL"/>
        </w:rPr>
      </w:pPr>
      <w:r w:rsidRPr="008E7B4E">
        <w:rPr>
          <w:rFonts w:ascii="Garamond" w:eastAsia="Times New Roman" w:hAnsi="Garamond" w:cs="Courier New"/>
          <w:lang w:eastAsia="pl-PL"/>
        </w:rPr>
        <w:t xml:space="preserve">Przedmiotem niniejszego zamówienia jest świadczenie usług telefonii komórkowej. W przypadku takich usług istotnym elementem składającym się na opis udzielanego zamówienia jest informacja na temat międzyoperatorskiego ruchu telekomunikacyjnego występującego u danego zamawiającego (połączenie przychodzące i wychodzące z rozbiciem na poszczególnych operatorów telekomunikacyjnych). Informacja na temat tego jaki ruch jest generowany przez zamawiającego pozwala na oszacowanie podstawnych elementów </w:t>
      </w:r>
      <w:proofErr w:type="spellStart"/>
      <w:r w:rsidRPr="008E7B4E">
        <w:rPr>
          <w:rFonts w:ascii="Garamond" w:eastAsia="Times New Roman" w:hAnsi="Garamond" w:cs="Courier New"/>
          <w:lang w:eastAsia="pl-PL"/>
        </w:rPr>
        <w:t>kosztotwórczych</w:t>
      </w:r>
      <w:proofErr w:type="spellEnd"/>
      <w:r w:rsidRPr="008E7B4E">
        <w:rPr>
          <w:rFonts w:ascii="Garamond" w:eastAsia="Times New Roman" w:hAnsi="Garamond" w:cs="Courier New"/>
          <w:lang w:eastAsia="pl-PL"/>
        </w:rPr>
        <w:t xml:space="preserve"> dla usługi telekomunikacyjnej (jest to wiedza notoryjna dla każdego operatora telekomunikacyjnego). Tylko Zamawiający wraz z każdoczesnym usługodawcą są w posiadaniu informacji niezbędnych dla ustalenia rzeczywistych elementów </w:t>
      </w:r>
      <w:proofErr w:type="spellStart"/>
      <w:r w:rsidRPr="008E7B4E">
        <w:rPr>
          <w:rFonts w:ascii="Garamond" w:eastAsia="Times New Roman" w:hAnsi="Garamond" w:cs="Courier New"/>
          <w:lang w:eastAsia="pl-PL"/>
        </w:rPr>
        <w:t>kosztotwórczych</w:t>
      </w:r>
      <w:proofErr w:type="spellEnd"/>
      <w:r w:rsidRPr="008E7B4E">
        <w:rPr>
          <w:rFonts w:ascii="Garamond" w:eastAsia="Times New Roman" w:hAnsi="Garamond" w:cs="Courier New"/>
          <w:lang w:eastAsia="pl-PL"/>
        </w:rPr>
        <w:t xml:space="preserve"> wpływających na wysokość ceny.</w:t>
      </w:r>
    </w:p>
    <w:p w14:paraId="3DE59785" w14:textId="4ED6F9AA" w:rsidR="008E7B4E" w:rsidRPr="008E7B4E" w:rsidRDefault="008E7B4E" w:rsidP="008E7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lang w:eastAsia="pl-PL"/>
        </w:rPr>
      </w:pPr>
      <w:r w:rsidRPr="008E7B4E">
        <w:rPr>
          <w:rFonts w:ascii="Garamond" w:eastAsia="Times New Roman" w:hAnsi="Garamond" w:cs="Courier New"/>
          <w:lang w:eastAsia="pl-PL"/>
        </w:rPr>
        <w:lastRenderedPageBreak/>
        <w:t xml:space="preserve">W związku z powyższym wnosimy o podanie średniomiesięcznego ruchu wychodzącego i przychodzącego (w podziale na operatorów, do których generowane były połączenia głosowe, SMS, MMS, GPRS, </w:t>
      </w:r>
      <w:proofErr w:type="spellStart"/>
      <w:r w:rsidRPr="008E7B4E">
        <w:rPr>
          <w:rFonts w:ascii="Garamond" w:eastAsia="Times New Roman" w:hAnsi="Garamond" w:cs="Courier New"/>
          <w:lang w:eastAsia="pl-PL"/>
        </w:rPr>
        <w:t>roaming</w:t>
      </w:r>
      <w:proofErr w:type="spellEnd"/>
      <w:r w:rsidRPr="008E7B4E">
        <w:rPr>
          <w:rFonts w:ascii="Garamond" w:eastAsia="Times New Roman" w:hAnsi="Garamond" w:cs="Courier New"/>
          <w:lang w:eastAsia="pl-PL"/>
        </w:rPr>
        <w:t xml:space="preserve"> itd..) w oparciu o dane z 3 miesięcy z zaznaczeniem ilości kart sim generujących ten ruch. Informujemy, iż dane te obecny operator musi, na żądanie Zamawiającego, udostępnić mu w formie billingu technicznego. Żaden z Wykonawców (innych niż obecny) bez tych danych nie może skalkulować poprawnie oferty.</w:t>
      </w:r>
    </w:p>
    <w:p w14:paraId="2BF2A747" w14:textId="77777777" w:rsidR="008E7B4E" w:rsidRPr="008E7B4E" w:rsidRDefault="008E7B4E" w:rsidP="008E7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lang w:eastAsia="pl-PL"/>
        </w:rPr>
      </w:pPr>
      <w:r w:rsidRPr="008E7B4E">
        <w:rPr>
          <w:rFonts w:ascii="Garamond" w:eastAsia="Times New Roman" w:hAnsi="Garamond" w:cs="Courier New"/>
          <w:lang w:eastAsia="pl-PL"/>
        </w:rPr>
        <w:t>Brak zgody na niniejszą prośbę będzie można uznać za utrudnianie dostępu do zamówienia innym Wykonawcom niż aktualny, oraz preferowanie obecnego operatora - co będzie stało w sprzeczności z ustanowieniem warunków równej i uczciwej konkurencji.</w:t>
      </w:r>
    </w:p>
    <w:p w14:paraId="204BADD0" w14:textId="61F0EFA3" w:rsidR="008E7B4E" w:rsidRPr="008E7B4E" w:rsidRDefault="008E7B4E" w:rsidP="008E7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b/>
          <w:bCs/>
          <w:lang w:eastAsia="pl-PL"/>
        </w:rPr>
      </w:pPr>
      <w:r w:rsidRPr="008E7B4E">
        <w:rPr>
          <w:rFonts w:ascii="Garamond" w:eastAsia="Times New Roman" w:hAnsi="Garamond" w:cs="Courier New"/>
          <w:b/>
          <w:bCs/>
          <w:lang w:eastAsia="pl-PL"/>
        </w:rPr>
        <w:t>Odpowiedź:</w:t>
      </w:r>
      <w:r w:rsidR="00915497">
        <w:rPr>
          <w:rFonts w:ascii="Garamond" w:eastAsia="Times New Roman" w:hAnsi="Garamond" w:cs="Courier New"/>
          <w:b/>
          <w:bCs/>
          <w:lang w:eastAsia="pl-PL"/>
        </w:rPr>
        <w:t xml:space="preserve"> Odpowiedz zostanie udzielona po otrzymaniu informacji od obecnego operatora.</w:t>
      </w:r>
    </w:p>
    <w:p w14:paraId="17082018" w14:textId="77777777" w:rsidR="008E7B4E" w:rsidRPr="008E7B4E" w:rsidRDefault="008E7B4E" w:rsidP="008E7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lang w:eastAsia="pl-PL"/>
        </w:rPr>
      </w:pPr>
    </w:p>
    <w:p w14:paraId="5EB802BD" w14:textId="2834DE54" w:rsidR="008E7B4E" w:rsidRPr="008E7B4E" w:rsidRDefault="008E7B4E" w:rsidP="008E7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b/>
          <w:bCs/>
          <w:lang w:eastAsia="pl-PL"/>
        </w:rPr>
      </w:pPr>
      <w:r w:rsidRPr="008E7B4E">
        <w:rPr>
          <w:rFonts w:ascii="Garamond" w:eastAsia="Times New Roman" w:hAnsi="Garamond" w:cs="Courier New"/>
          <w:b/>
          <w:bCs/>
          <w:lang w:eastAsia="pl-PL"/>
        </w:rPr>
        <w:t>Pytanie 12.</w:t>
      </w:r>
    </w:p>
    <w:p w14:paraId="2DC3EF45" w14:textId="01A9809F" w:rsidR="008E7B4E" w:rsidRPr="008E7B4E" w:rsidRDefault="008E7B4E" w:rsidP="008E7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lang w:eastAsia="pl-PL"/>
        </w:rPr>
      </w:pPr>
      <w:r w:rsidRPr="008E7B4E">
        <w:rPr>
          <w:rFonts w:ascii="Garamond" w:eastAsia="Times New Roman" w:hAnsi="Garamond" w:cs="Courier New"/>
          <w:lang w:eastAsia="pl-PL"/>
        </w:rPr>
        <w:t>Załącznik nr 2 do Zapytania ofertowego SOPZ, tabela pierwsza.</w:t>
      </w:r>
    </w:p>
    <w:p w14:paraId="50BEE688" w14:textId="77777777" w:rsidR="008E7B4E" w:rsidRPr="008E7B4E" w:rsidRDefault="008E7B4E" w:rsidP="008E7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lang w:eastAsia="pl-PL"/>
        </w:rPr>
      </w:pPr>
      <w:r w:rsidRPr="008E7B4E">
        <w:rPr>
          <w:rFonts w:ascii="Garamond" w:eastAsia="Times New Roman" w:hAnsi="Garamond" w:cs="Courier New"/>
          <w:lang w:eastAsia="pl-PL"/>
        </w:rPr>
        <w:t>Wnosimy o potwierdzenie, iż wymagane przez Zamawiającego pakiety danych na kartach głosowych o wielkości 15GB, 5GB oraz 300 MB oraz na kartach do bezprzewodowego Internetu wielkości 30 GB są do wykorzystania na terenie kraju.</w:t>
      </w:r>
    </w:p>
    <w:p w14:paraId="1257CB73" w14:textId="5FD6BEED" w:rsidR="008E7B4E" w:rsidRPr="008E7B4E" w:rsidRDefault="008E7B4E" w:rsidP="008E7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b/>
          <w:bCs/>
          <w:lang w:eastAsia="pl-PL"/>
        </w:rPr>
      </w:pPr>
      <w:r w:rsidRPr="008E7B4E">
        <w:rPr>
          <w:rFonts w:ascii="Garamond" w:eastAsia="Times New Roman" w:hAnsi="Garamond" w:cs="Courier New"/>
          <w:b/>
          <w:bCs/>
          <w:lang w:eastAsia="pl-PL"/>
        </w:rPr>
        <w:t>Odpowiedź:</w:t>
      </w:r>
      <w:r w:rsidR="00915497">
        <w:rPr>
          <w:rFonts w:ascii="Garamond" w:eastAsia="Times New Roman" w:hAnsi="Garamond" w:cs="Courier New"/>
          <w:b/>
          <w:bCs/>
          <w:lang w:eastAsia="pl-PL"/>
        </w:rPr>
        <w:t xml:space="preserve"> </w:t>
      </w:r>
      <w:r w:rsidR="009C279F">
        <w:rPr>
          <w:rFonts w:ascii="Garamond" w:eastAsia="Times New Roman" w:hAnsi="Garamond" w:cs="Courier New"/>
          <w:b/>
          <w:bCs/>
          <w:lang w:eastAsia="pl-PL"/>
        </w:rPr>
        <w:t>Zamawiający potwierdza</w:t>
      </w:r>
      <w:r w:rsidR="00915497">
        <w:rPr>
          <w:rFonts w:ascii="Garamond" w:eastAsia="Times New Roman" w:hAnsi="Garamond" w:cs="Courier New"/>
          <w:b/>
          <w:bCs/>
          <w:lang w:eastAsia="pl-PL"/>
        </w:rPr>
        <w:t>. Na zasadach świadczenia usług telekomunikacyjnych na terenie</w:t>
      </w:r>
      <w:r w:rsidR="009C279F">
        <w:rPr>
          <w:rFonts w:ascii="Garamond" w:eastAsia="Times New Roman" w:hAnsi="Garamond" w:cs="Courier New"/>
          <w:b/>
          <w:bCs/>
          <w:lang w:eastAsia="pl-PL"/>
        </w:rPr>
        <w:t xml:space="preserve"> </w:t>
      </w:r>
      <w:r w:rsidR="00915497">
        <w:rPr>
          <w:rFonts w:ascii="Garamond" w:eastAsia="Times New Roman" w:hAnsi="Garamond" w:cs="Courier New"/>
          <w:b/>
          <w:bCs/>
          <w:lang w:eastAsia="pl-PL"/>
        </w:rPr>
        <w:t>Unii Europejskiej</w:t>
      </w:r>
      <w:r w:rsidR="0039418F">
        <w:rPr>
          <w:rFonts w:ascii="Garamond" w:eastAsia="Times New Roman" w:hAnsi="Garamond" w:cs="Courier New"/>
          <w:b/>
          <w:bCs/>
          <w:lang w:eastAsia="pl-PL"/>
        </w:rPr>
        <w:t>, minimum 15%</w:t>
      </w:r>
      <w:r w:rsidR="00915497">
        <w:rPr>
          <w:rFonts w:ascii="Garamond" w:eastAsia="Times New Roman" w:hAnsi="Garamond" w:cs="Courier New"/>
          <w:b/>
          <w:bCs/>
          <w:lang w:eastAsia="pl-PL"/>
        </w:rPr>
        <w:t>.</w:t>
      </w:r>
    </w:p>
    <w:p w14:paraId="469EDFA6" w14:textId="77777777" w:rsidR="008E7B4E" w:rsidRPr="008E7B4E" w:rsidRDefault="008E7B4E" w:rsidP="008E7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lang w:eastAsia="pl-PL"/>
        </w:rPr>
      </w:pPr>
    </w:p>
    <w:p w14:paraId="50AC7ECB" w14:textId="0F4201C1" w:rsidR="008E7B4E" w:rsidRPr="008E7B4E" w:rsidRDefault="008E7B4E" w:rsidP="008E7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b/>
          <w:bCs/>
          <w:lang w:eastAsia="pl-PL"/>
        </w:rPr>
      </w:pPr>
      <w:r w:rsidRPr="008E7B4E">
        <w:rPr>
          <w:rFonts w:ascii="Garamond" w:eastAsia="Times New Roman" w:hAnsi="Garamond" w:cs="Courier New"/>
          <w:b/>
          <w:bCs/>
          <w:lang w:eastAsia="pl-PL"/>
        </w:rPr>
        <w:t>Pytanie 13.</w:t>
      </w:r>
    </w:p>
    <w:p w14:paraId="57F6C0E4" w14:textId="544E0898" w:rsidR="008E7B4E" w:rsidRPr="008E7B4E" w:rsidRDefault="008E7B4E" w:rsidP="008E7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lang w:eastAsia="pl-PL"/>
        </w:rPr>
      </w:pPr>
      <w:r w:rsidRPr="008E7B4E">
        <w:rPr>
          <w:rFonts w:ascii="Garamond" w:eastAsia="Times New Roman" w:hAnsi="Garamond" w:cs="Courier New"/>
          <w:lang w:eastAsia="pl-PL"/>
        </w:rPr>
        <w:t>Załącznik nr 2 do Zapytania ofertowego SOPZ, tabela druga pkt 16.</w:t>
      </w:r>
    </w:p>
    <w:p w14:paraId="3052BFA6" w14:textId="77777777" w:rsidR="008E7B4E" w:rsidRPr="008E7B4E" w:rsidRDefault="008E7B4E" w:rsidP="008E7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lang w:eastAsia="pl-PL"/>
        </w:rPr>
      </w:pPr>
      <w:r w:rsidRPr="008E7B4E">
        <w:rPr>
          <w:rFonts w:ascii="Garamond" w:eastAsia="Times New Roman" w:hAnsi="Garamond" w:cs="Courier New"/>
          <w:lang w:eastAsia="pl-PL"/>
        </w:rPr>
        <w:t>Wnosimy o uzasadnienie zapisu dotyczącego wymogu uruchomienia informacji o stanie konta poszczególnych abonentów, w przypadku wymogu nielimitowanych połączeń oraz SMS/MMS.</w:t>
      </w:r>
    </w:p>
    <w:p w14:paraId="4D24A7CF" w14:textId="4C678278" w:rsidR="008E7B4E" w:rsidRPr="008E7B4E" w:rsidRDefault="008E7B4E" w:rsidP="008E7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b/>
          <w:bCs/>
          <w:lang w:eastAsia="pl-PL"/>
        </w:rPr>
      </w:pPr>
      <w:r w:rsidRPr="008E7B4E">
        <w:rPr>
          <w:rFonts w:ascii="Garamond" w:eastAsia="Times New Roman" w:hAnsi="Garamond" w:cs="Courier New"/>
          <w:b/>
          <w:bCs/>
          <w:lang w:eastAsia="pl-PL"/>
        </w:rPr>
        <w:t>Odpowiedź:</w:t>
      </w:r>
      <w:r w:rsidR="00915497">
        <w:rPr>
          <w:rFonts w:ascii="Garamond" w:eastAsia="Times New Roman" w:hAnsi="Garamond" w:cs="Courier New"/>
          <w:b/>
          <w:bCs/>
          <w:lang w:eastAsia="pl-PL"/>
        </w:rPr>
        <w:t xml:space="preserve"> </w:t>
      </w:r>
      <w:r w:rsidR="00E03774">
        <w:rPr>
          <w:rFonts w:ascii="Garamond" w:eastAsia="Times New Roman" w:hAnsi="Garamond" w:cs="Courier New"/>
          <w:b/>
          <w:bCs/>
          <w:lang w:eastAsia="pl-PL"/>
        </w:rPr>
        <w:t>Wyłącznie w przypadku usług nie objętych opłatą abonamentową</w:t>
      </w:r>
      <w:r w:rsidR="009C279F">
        <w:rPr>
          <w:rFonts w:ascii="Garamond" w:eastAsia="Times New Roman" w:hAnsi="Garamond" w:cs="Courier New"/>
          <w:b/>
          <w:bCs/>
          <w:lang w:eastAsia="pl-PL"/>
        </w:rPr>
        <w:t>.</w:t>
      </w:r>
    </w:p>
    <w:p w14:paraId="718F0E74" w14:textId="77777777" w:rsidR="008E7B4E" w:rsidRPr="008E7B4E" w:rsidRDefault="008E7B4E" w:rsidP="008E7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lang w:eastAsia="pl-PL"/>
        </w:rPr>
      </w:pPr>
    </w:p>
    <w:p w14:paraId="17FE91A2" w14:textId="7249F64B" w:rsidR="008E7B4E" w:rsidRPr="008E7B4E" w:rsidRDefault="008E7B4E" w:rsidP="008E7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b/>
          <w:bCs/>
          <w:lang w:eastAsia="pl-PL"/>
        </w:rPr>
      </w:pPr>
      <w:r w:rsidRPr="008E7B4E">
        <w:rPr>
          <w:rFonts w:ascii="Garamond" w:eastAsia="Times New Roman" w:hAnsi="Garamond" w:cs="Courier New"/>
          <w:b/>
          <w:bCs/>
          <w:lang w:eastAsia="pl-PL"/>
        </w:rPr>
        <w:t>Pytanie 14.</w:t>
      </w:r>
    </w:p>
    <w:p w14:paraId="182A7F77" w14:textId="048907D8" w:rsidR="008E7B4E" w:rsidRPr="008E7B4E" w:rsidRDefault="008E7B4E" w:rsidP="008E7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lang w:eastAsia="pl-PL"/>
        </w:rPr>
      </w:pPr>
      <w:r w:rsidRPr="008E7B4E">
        <w:rPr>
          <w:rFonts w:ascii="Garamond" w:eastAsia="Times New Roman" w:hAnsi="Garamond" w:cs="Courier New"/>
          <w:lang w:eastAsia="pl-PL"/>
        </w:rPr>
        <w:t>Załącznik nr 2 do Zapytania ofertowego SOPZ.</w:t>
      </w:r>
    </w:p>
    <w:p w14:paraId="3168AD81" w14:textId="77777777" w:rsidR="008E7B4E" w:rsidRPr="008E7B4E" w:rsidRDefault="008E7B4E" w:rsidP="008E7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lang w:eastAsia="pl-PL"/>
        </w:rPr>
      </w:pPr>
      <w:r w:rsidRPr="008E7B4E">
        <w:rPr>
          <w:rFonts w:ascii="Garamond" w:eastAsia="Times New Roman" w:hAnsi="Garamond" w:cs="Courier New"/>
          <w:lang w:eastAsia="pl-PL"/>
        </w:rPr>
        <w:t>Wnosimy o podanie szacowanej ilości produktów marki Apple, jakie zamawiający zakupi w ramach otrzymanego od Wykonawców budżetu.</w:t>
      </w:r>
    </w:p>
    <w:p w14:paraId="12469069" w14:textId="35ADCF32" w:rsidR="008E7B4E" w:rsidRPr="008E7B4E" w:rsidRDefault="008E7B4E" w:rsidP="008E7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b/>
          <w:bCs/>
          <w:lang w:eastAsia="pl-PL"/>
        </w:rPr>
      </w:pPr>
      <w:r w:rsidRPr="008E7B4E">
        <w:rPr>
          <w:rFonts w:ascii="Garamond" w:eastAsia="Times New Roman" w:hAnsi="Garamond" w:cs="Courier New"/>
          <w:b/>
          <w:bCs/>
          <w:lang w:eastAsia="pl-PL"/>
        </w:rPr>
        <w:t>Odpowiedź:</w:t>
      </w:r>
      <w:r w:rsidR="00E03774">
        <w:rPr>
          <w:rFonts w:ascii="Garamond" w:eastAsia="Times New Roman" w:hAnsi="Garamond" w:cs="Courier New"/>
          <w:b/>
          <w:bCs/>
          <w:lang w:eastAsia="pl-PL"/>
        </w:rPr>
        <w:t xml:space="preserve"> Zamawiający nie wskazuje producenta, jak również rodzaju urządzenia. Szacowana ilość 1 - 3 szt. </w:t>
      </w:r>
    </w:p>
    <w:p w14:paraId="17D50D53" w14:textId="77777777" w:rsidR="008E7B4E" w:rsidRPr="008E7B4E" w:rsidRDefault="008E7B4E" w:rsidP="008E7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lang w:eastAsia="pl-PL"/>
        </w:rPr>
      </w:pPr>
    </w:p>
    <w:p w14:paraId="636CEC5C" w14:textId="77777777" w:rsidR="008E7B4E" w:rsidRPr="008E7B4E" w:rsidRDefault="008E7B4E" w:rsidP="008E7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b/>
          <w:bCs/>
          <w:lang w:eastAsia="pl-PL"/>
        </w:rPr>
      </w:pPr>
      <w:r w:rsidRPr="008E7B4E">
        <w:rPr>
          <w:rFonts w:ascii="Garamond" w:eastAsia="Times New Roman" w:hAnsi="Garamond" w:cs="Courier New"/>
          <w:b/>
          <w:bCs/>
          <w:lang w:eastAsia="pl-PL"/>
        </w:rPr>
        <w:t>Pytanie 15.</w:t>
      </w:r>
    </w:p>
    <w:p w14:paraId="64B48300" w14:textId="77777777" w:rsidR="008E7B4E" w:rsidRPr="008E7B4E" w:rsidRDefault="008E7B4E" w:rsidP="008E7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lang w:eastAsia="pl-PL"/>
        </w:rPr>
      </w:pPr>
      <w:r w:rsidRPr="008E7B4E">
        <w:rPr>
          <w:rFonts w:ascii="Garamond" w:eastAsia="Times New Roman" w:hAnsi="Garamond" w:cs="Courier New"/>
          <w:lang w:eastAsia="pl-PL"/>
        </w:rPr>
        <w:t>W związku z powyższym wnosimy o przesunięcie terminu składania ofert na dzień 26.05.2024r. g.12.00.</w:t>
      </w:r>
    </w:p>
    <w:p w14:paraId="381EC850" w14:textId="4CBCF941" w:rsidR="008E7B4E" w:rsidRPr="008E7B4E" w:rsidRDefault="008E7B4E" w:rsidP="008E7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b/>
          <w:bCs/>
          <w:lang w:eastAsia="pl-PL"/>
        </w:rPr>
      </w:pPr>
      <w:r w:rsidRPr="008E7B4E">
        <w:rPr>
          <w:rFonts w:ascii="Garamond" w:eastAsia="Times New Roman" w:hAnsi="Garamond" w:cs="Courier New"/>
          <w:b/>
          <w:bCs/>
          <w:lang w:eastAsia="pl-PL"/>
        </w:rPr>
        <w:t>Odpowiedź:</w:t>
      </w:r>
      <w:r w:rsidR="00E03774">
        <w:rPr>
          <w:rFonts w:ascii="Garamond" w:eastAsia="Times New Roman" w:hAnsi="Garamond" w:cs="Courier New"/>
          <w:b/>
          <w:bCs/>
          <w:lang w:eastAsia="pl-PL"/>
        </w:rPr>
        <w:t xml:space="preserve"> </w:t>
      </w:r>
      <w:r w:rsidR="009C279F">
        <w:rPr>
          <w:rFonts w:ascii="Garamond" w:eastAsia="Times New Roman" w:hAnsi="Garamond" w:cs="Courier New"/>
          <w:b/>
          <w:bCs/>
          <w:lang w:eastAsia="pl-PL"/>
        </w:rPr>
        <w:t>Zamawiający przesuwa termin do 26.04.2024</w:t>
      </w:r>
      <w:r w:rsidR="00A63138">
        <w:rPr>
          <w:rFonts w:ascii="Garamond" w:eastAsia="Times New Roman" w:hAnsi="Garamond" w:cs="Courier New"/>
          <w:b/>
          <w:bCs/>
          <w:lang w:eastAsia="pl-PL"/>
        </w:rPr>
        <w:t xml:space="preserve">. </w:t>
      </w:r>
    </w:p>
    <w:p w14:paraId="11241F4B" w14:textId="4D4375EA" w:rsidR="004C2D8D" w:rsidRPr="008E7B4E" w:rsidRDefault="004C2D8D" w:rsidP="008E7B4E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FF6E434" w14:textId="74E0B095" w:rsidR="006522B0" w:rsidRDefault="006522B0" w:rsidP="006522B0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Zamawiający informuje, iż zmienia termin składania ofert </w:t>
      </w:r>
      <w:r w:rsidRPr="00121037">
        <w:rPr>
          <w:rFonts w:ascii="Garamond" w:eastAsia="Times New Roman" w:hAnsi="Garamond" w:cs="Times New Roman"/>
          <w:color w:val="FF0000"/>
          <w:lang w:eastAsia="pl-PL"/>
        </w:rPr>
        <w:t xml:space="preserve">do dn. </w:t>
      </w:r>
      <w:r>
        <w:rPr>
          <w:rFonts w:ascii="Garamond" w:eastAsia="Times New Roman" w:hAnsi="Garamond" w:cs="Times New Roman"/>
          <w:color w:val="FF0000"/>
          <w:lang w:eastAsia="pl-PL"/>
        </w:rPr>
        <w:t>26</w:t>
      </w:r>
      <w:r w:rsidRPr="00121037">
        <w:rPr>
          <w:rFonts w:ascii="Garamond" w:eastAsia="Times New Roman" w:hAnsi="Garamond" w:cs="Times New Roman"/>
          <w:color w:val="FF0000"/>
          <w:lang w:eastAsia="pl-PL"/>
        </w:rPr>
        <w:t>.</w:t>
      </w:r>
      <w:r>
        <w:rPr>
          <w:rFonts w:ascii="Garamond" w:eastAsia="Times New Roman" w:hAnsi="Garamond" w:cs="Times New Roman"/>
          <w:color w:val="FF0000"/>
          <w:lang w:eastAsia="pl-PL"/>
        </w:rPr>
        <w:t>04</w:t>
      </w:r>
      <w:r w:rsidRPr="00121037">
        <w:rPr>
          <w:rFonts w:ascii="Garamond" w:eastAsia="Times New Roman" w:hAnsi="Garamond" w:cs="Times New Roman"/>
          <w:color w:val="FF0000"/>
          <w:lang w:eastAsia="pl-PL"/>
        </w:rPr>
        <w:t>.202</w:t>
      </w:r>
      <w:r>
        <w:rPr>
          <w:rFonts w:ascii="Garamond" w:eastAsia="Times New Roman" w:hAnsi="Garamond" w:cs="Times New Roman"/>
          <w:color w:val="FF0000"/>
          <w:lang w:eastAsia="pl-PL"/>
        </w:rPr>
        <w:t>4</w:t>
      </w:r>
      <w:r w:rsidRPr="00121037">
        <w:rPr>
          <w:rFonts w:ascii="Garamond" w:eastAsia="Times New Roman" w:hAnsi="Garamond" w:cs="Times New Roman"/>
          <w:color w:val="FF0000"/>
          <w:lang w:eastAsia="pl-PL"/>
        </w:rPr>
        <w:t xml:space="preserve"> roku do godz. </w:t>
      </w:r>
      <w:r w:rsidR="00616375">
        <w:rPr>
          <w:rFonts w:ascii="Garamond" w:eastAsia="Times New Roman" w:hAnsi="Garamond" w:cs="Times New Roman"/>
          <w:color w:val="FF0000"/>
          <w:lang w:eastAsia="pl-PL"/>
        </w:rPr>
        <w:t>10</w:t>
      </w:r>
      <w:r w:rsidRPr="00121037">
        <w:rPr>
          <w:rFonts w:ascii="Garamond" w:eastAsia="Times New Roman" w:hAnsi="Garamond" w:cs="Times New Roman"/>
          <w:color w:val="FF0000"/>
          <w:lang w:eastAsia="pl-PL"/>
        </w:rPr>
        <w:t>:00 .</w:t>
      </w: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FC1836D" w14:textId="77777777" w:rsidR="005C529C" w:rsidRDefault="005C529C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E2E43DA" w14:textId="77777777" w:rsidR="005C529C" w:rsidRPr="004C2D8D" w:rsidRDefault="005C529C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73FF445B" w:rsidR="00287266" w:rsidRDefault="008E7B4E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0B6947"/>
    <w:rsid w:val="00121037"/>
    <w:rsid w:val="001D5623"/>
    <w:rsid w:val="001E47D7"/>
    <w:rsid w:val="00287266"/>
    <w:rsid w:val="0039418F"/>
    <w:rsid w:val="00463390"/>
    <w:rsid w:val="004C2D8D"/>
    <w:rsid w:val="0050132E"/>
    <w:rsid w:val="0058759D"/>
    <w:rsid w:val="005C529C"/>
    <w:rsid w:val="00616375"/>
    <w:rsid w:val="006522B0"/>
    <w:rsid w:val="0069525A"/>
    <w:rsid w:val="00727C51"/>
    <w:rsid w:val="00870383"/>
    <w:rsid w:val="008E7B4E"/>
    <w:rsid w:val="00915497"/>
    <w:rsid w:val="009C279F"/>
    <w:rsid w:val="009C41B5"/>
    <w:rsid w:val="00A43542"/>
    <w:rsid w:val="00A63138"/>
    <w:rsid w:val="00B87C0F"/>
    <w:rsid w:val="00CF402E"/>
    <w:rsid w:val="00DC3CEE"/>
    <w:rsid w:val="00E03774"/>
    <w:rsid w:val="00E9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E7B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E7B4E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1175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11</cp:revision>
  <cp:lastPrinted>2024-04-22T07:13:00Z</cp:lastPrinted>
  <dcterms:created xsi:type="dcterms:W3CDTF">2024-04-22T07:22:00Z</dcterms:created>
  <dcterms:modified xsi:type="dcterms:W3CDTF">2024-04-22T08:56:00Z</dcterms:modified>
</cp:coreProperties>
</file>