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9B6F3A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0908">
        <w:rPr>
          <w:rFonts w:ascii="Garamond" w:hAnsi="Garamond"/>
          <w:sz w:val="20"/>
          <w:szCs w:val="20"/>
        </w:rPr>
        <w:t>1</w:t>
      </w:r>
      <w:r w:rsidR="008234E9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E90908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6D8E4A7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322CA8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90908">
        <w:rPr>
          <w:rFonts w:ascii="Garamond" w:hAnsi="Garamond"/>
          <w:b/>
          <w:sz w:val="20"/>
          <w:szCs w:val="20"/>
        </w:rPr>
        <w:t>2</w:t>
      </w:r>
      <w:r w:rsidR="008234E9">
        <w:rPr>
          <w:rFonts w:ascii="Garamond" w:hAnsi="Garamond"/>
          <w:b/>
          <w:sz w:val="20"/>
          <w:szCs w:val="20"/>
        </w:rPr>
        <w:t>49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32E007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988253"/>
      <w:bookmarkStart w:id="1" w:name="_Hlk210383642"/>
      <w:r w:rsidR="008234E9" w:rsidRPr="006E04BD">
        <w:rPr>
          <w:rFonts w:ascii="Garamond" w:hAnsi="Garamond"/>
          <w:b/>
          <w:sz w:val="20"/>
          <w:szCs w:val="20"/>
        </w:rPr>
        <w:t xml:space="preserve">DOSTAWY </w:t>
      </w:r>
      <w:bookmarkEnd w:id="0"/>
      <w:bookmarkEnd w:id="1"/>
      <w:r w:rsidR="008234E9">
        <w:rPr>
          <w:rFonts w:ascii="Garamond" w:hAnsi="Garamond"/>
          <w:b/>
          <w:sz w:val="20"/>
          <w:szCs w:val="20"/>
        </w:rPr>
        <w:t>PROTEZ NACZYNIOWYCH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6C91953" w14:textId="77777777" w:rsidR="008234E9" w:rsidRPr="008234E9" w:rsidRDefault="008234E9" w:rsidP="008234E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2" w:name="_Hlk190694491"/>
      <w:bookmarkStart w:id="3" w:name="_Hlk185837400"/>
      <w:bookmarkStart w:id="4" w:name="_Hlk184712695"/>
      <w:bookmarkStart w:id="5" w:name="_Hlk182913828"/>
      <w:r w:rsidRPr="008234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w celu miarkowania kar umownych Sprzedający dokona modyfikacji postanowień projektu przyszłej umowy w zakresie zapisów § 8 ust. 1:</w:t>
      </w:r>
    </w:p>
    <w:p w14:paraId="2BDD704D" w14:textId="77777777" w:rsidR="008234E9" w:rsidRPr="008234E9" w:rsidRDefault="008234E9" w:rsidP="008234E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692A0A12" w14:textId="77777777" w:rsidR="008234E9" w:rsidRPr="008234E9" w:rsidRDefault="008234E9" w:rsidP="008234E9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</w:pPr>
      <w:r w:rsidRPr="008234E9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Sprzedający zapłaci Kupującemu karę umowną za niewykonanie lub nienależyte wykonanie umowy w następujących przypadkach i wysokości: </w:t>
      </w:r>
    </w:p>
    <w:p w14:paraId="0CD1350D" w14:textId="77777777" w:rsidR="008234E9" w:rsidRPr="008234E9" w:rsidRDefault="008234E9" w:rsidP="008234E9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</w:pPr>
      <w:r w:rsidRPr="008234E9">
        <w:rPr>
          <w:rFonts w:ascii="Garamond" w:eastAsia="Times New Roman" w:hAnsi="Garamond" w:cs="Times New Roman"/>
          <w:b/>
          <w:kern w:val="3"/>
          <w:sz w:val="20"/>
          <w:szCs w:val="20"/>
          <w:u w:val="single"/>
          <w:lang w:eastAsia="zh-CN"/>
          <w14:ligatures w14:val="none"/>
        </w:rPr>
        <w:t>5%</w:t>
      </w:r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 xml:space="preserve"> całkowitej wartości brutto niezrealizowanej części zamówienia, gdy Sprzedający w ogóle nie dokona dostawy w terminach, o których mowa w </w:t>
      </w:r>
      <w:bookmarkStart w:id="6" w:name="_Hlk176861880"/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>§ 4</w:t>
      </w:r>
      <w:bookmarkEnd w:id="6"/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>,</w:t>
      </w:r>
    </w:p>
    <w:p w14:paraId="5789D985" w14:textId="2A12D945" w:rsidR="008234E9" w:rsidRPr="008234E9" w:rsidRDefault="008234E9" w:rsidP="00791D76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</w:pPr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 xml:space="preserve">0,5 % wartości </w:t>
      </w:r>
      <w:r w:rsidRPr="008234E9">
        <w:rPr>
          <w:rFonts w:ascii="Garamond" w:eastAsia="Times New Roman" w:hAnsi="Garamond" w:cs="Times New Roman"/>
          <w:b/>
          <w:kern w:val="3"/>
          <w:sz w:val="20"/>
          <w:szCs w:val="20"/>
          <w:u w:val="single"/>
          <w:lang w:eastAsia="zh-CN"/>
          <w14:ligatures w14:val="none"/>
        </w:rPr>
        <w:t>niedostarczonej części</w:t>
      </w:r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 xml:space="preserve"> dostawy, za każdy rozpoczęty dzień opóźnienia w</w:t>
      </w:r>
      <w:r w:rsidRPr="008234E9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> dostarczeniu towaru;</w:t>
      </w:r>
    </w:p>
    <w:p w14:paraId="56FEF455" w14:textId="77777777" w:rsidR="008234E9" w:rsidRDefault="009F6872" w:rsidP="008234E9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7" w:name="_Hlk194405447"/>
      <w:r w:rsidR="008234E9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  <w:r w:rsidR="008234E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</w:p>
    <w:p w14:paraId="2570E0F0" w14:textId="0DF03759" w:rsidR="008234E9" w:rsidRPr="006B6DC5" w:rsidRDefault="008234E9" w:rsidP="008234E9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5F398E7" w14:textId="77777777" w:rsidR="008234E9" w:rsidRPr="008234E9" w:rsidRDefault="008234E9" w:rsidP="008234E9">
      <w:pPr>
        <w:widowControl w:val="0"/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</w:pPr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>Pzp</w:t>
      </w:r>
      <w:proofErr w:type="spellEnd"/>
      <w:r w:rsidRPr="008234E9">
        <w:rPr>
          <w:rFonts w:ascii="Garamond" w:eastAsia="Times New Roman" w:hAnsi="Garamond" w:cs="Times New Roman"/>
          <w:bCs/>
          <w:kern w:val="3"/>
          <w:sz w:val="20"/>
          <w:szCs w:val="20"/>
          <w:lang w:eastAsia="zh-CN"/>
          <w14:ligatures w14:val="none"/>
        </w:rPr>
        <w:t>. Limit kar na poziomie 10-30% jest standardem rynkowym stosowanym w praktyce udzielania zamówień publicznych, a zasadność ustalenia limitu kar na takim poziomie potwierdza stanowisko Krajowej Izby odwoławczej w wyroku KIO 2327/23. Brak limitu kar umownych uniemożliwia wykonawcom dokonanie rzetelnej oceny ryzyka, a co za tym idzie dokonania wyceny na poziomie zapewniającym należyta realizacje kontraktu, jednocześnie naruszając równowagę kontraktową pomiędzy stronami umowy.</w:t>
      </w:r>
    </w:p>
    <w:p w14:paraId="53C3153C" w14:textId="147BEAC1" w:rsidR="008234E9" w:rsidRDefault="008234E9" w:rsidP="008234E9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</w:t>
      </w:r>
      <w:r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>
        <w:rPr>
          <w:rFonts w:ascii="Garamond" w:hAnsi="Garamond" w:cstheme="minorHAnsi"/>
          <w:b/>
          <w:bCs/>
          <w:sz w:val="20"/>
          <w:szCs w:val="20"/>
        </w:rPr>
        <w:t>dopuszcza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</w:p>
    <w:p w14:paraId="19EA2A34" w14:textId="77777777" w:rsidR="008234E9" w:rsidRDefault="008234E9" w:rsidP="00791D76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60CB8AEA" w14:textId="77777777" w:rsidR="008234E9" w:rsidRDefault="008234E9" w:rsidP="00791D76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0950AE5F" w14:textId="77777777" w:rsidR="008234E9" w:rsidRPr="0023607B" w:rsidRDefault="008234E9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7"/>
    <w:bookmarkEnd w:id="2"/>
    <w:bookmarkEnd w:id="3"/>
    <w:bookmarkEnd w:id="4"/>
    <w:bookmarkEnd w:id="5"/>
    <w:p w14:paraId="5000A238" w14:textId="77777777" w:rsidR="0023607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C12D0"/>
    <w:multiLevelType w:val="hybridMultilevel"/>
    <w:tmpl w:val="B88E97EE"/>
    <w:lvl w:ilvl="0" w:tplc="17021E60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1699041457">
    <w:abstractNumId w:val="19"/>
  </w:num>
  <w:num w:numId="23" w16cid:durableId="410587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0538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234E9"/>
    <w:rsid w:val="00830DE8"/>
    <w:rsid w:val="008409AC"/>
    <w:rsid w:val="00853C67"/>
    <w:rsid w:val="00892A57"/>
    <w:rsid w:val="00894E85"/>
    <w:rsid w:val="009352EE"/>
    <w:rsid w:val="00951466"/>
    <w:rsid w:val="0097798F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7231A"/>
    <w:rsid w:val="00E85643"/>
    <w:rsid w:val="00E90908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2025-05-19T05:48:00Z</cp:lastPrinted>
  <dcterms:created xsi:type="dcterms:W3CDTF">2024-09-17T06:10:00Z</dcterms:created>
  <dcterms:modified xsi:type="dcterms:W3CDTF">2025-10-16T11:11:00Z</dcterms:modified>
</cp:coreProperties>
</file>