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4C3D3D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4C3D3D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7A17861F" w:rsidR="009B4FE0" w:rsidRPr="004C3D3D" w:rsidRDefault="00C606B4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>0</w:t>
      </w:r>
      <w:r w:rsidR="008454E0">
        <w:rPr>
          <w:rFonts w:ascii="Garamond" w:hAnsi="Garamond" w:cs="Garamond"/>
          <w:color w:val="C00000"/>
          <w:sz w:val="20"/>
          <w:szCs w:val="20"/>
        </w:rPr>
        <w:t>5</w:t>
      </w:r>
      <w:r w:rsidR="00E13C4B" w:rsidRPr="004C3D3D">
        <w:rPr>
          <w:rFonts w:ascii="Garamond" w:hAnsi="Garamond" w:cs="Garamond"/>
          <w:color w:val="C00000"/>
          <w:sz w:val="20"/>
          <w:szCs w:val="20"/>
        </w:rPr>
        <w:t>.</w:t>
      </w:r>
      <w:r w:rsidR="00E553BD" w:rsidRPr="004C3D3D">
        <w:rPr>
          <w:rFonts w:ascii="Garamond" w:hAnsi="Garamond" w:cs="Garamond"/>
          <w:color w:val="C00000"/>
          <w:sz w:val="20"/>
          <w:szCs w:val="20"/>
        </w:rPr>
        <w:t>1</w:t>
      </w:r>
      <w:r>
        <w:rPr>
          <w:rFonts w:ascii="Garamond" w:hAnsi="Garamond" w:cs="Garamond"/>
          <w:color w:val="C00000"/>
          <w:sz w:val="20"/>
          <w:szCs w:val="20"/>
        </w:rPr>
        <w:t>1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4C3D3D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6A3237C" w14:textId="27A2FE07" w:rsidR="00154128" w:rsidRDefault="00154128" w:rsidP="00DC1417">
      <w:pPr>
        <w:spacing w:line="276" w:lineRule="auto"/>
        <w:jc w:val="both"/>
      </w:pPr>
      <w:hyperlink r:id="rId8" w:history="1">
        <w:r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13E94A74" w14:textId="12371812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4C3D3D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96A4B34" w:rsidR="009B4FE0" w:rsidRPr="004C3D3D" w:rsidRDefault="00154128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ocds-148610-eb4b55cb-18c3-4234-8162-93209011353e</w:t>
      </w:r>
      <w:r w:rsidR="007A7B93" w:rsidRPr="004C3D3D">
        <w:rPr>
          <w:rFonts w:ascii="Garamond" w:hAnsi="Garamond" w:cs="Garamond"/>
          <w:sz w:val="20"/>
          <w:szCs w:val="20"/>
        </w:rPr>
        <w:t xml:space="preserve"> </w:t>
      </w:r>
      <w:r w:rsidR="009B4FE0" w:rsidRPr="004C3D3D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20B145E" w14:textId="77777777" w:rsidR="00E553BD" w:rsidRPr="004C3D3D" w:rsidRDefault="009B4FE0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SWZ :</w:t>
      </w:r>
      <w:proofErr w:type="gramEnd"/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0526898E" w14:textId="6A9E1E95" w:rsidR="00E553BD" w:rsidRPr="004C3D3D" w:rsidRDefault="00E553BD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Modernizacja infokiosków rejestracji Poliklinik</w:t>
      </w:r>
      <w:r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7A349CA5" w14:textId="7992EDC3" w:rsidR="009B4FE0" w:rsidRPr="004C3D3D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AC21C9">
        <w:rPr>
          <w:rFonts w:ascii="Garamond" w:eastAsia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4C3D3D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4C3D3D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1.           NAZWA ORAZ ADRES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ZAMAWIAJĄCEGO :</w:t>
      </w:r>
      <w:proofErr w:type="gramEnd"/>
    </w:p>
    <w:p w14:paraId="42A51DCE" w14:textId="77777777" w:rsidR="009B4FE0" w:rsidRPr="004C3D3D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 xml:space="preserve">5 Wojskowy Szpital Kliniczny z Polikliniką SP ZOZ w Krakowie, ul. Wrocławska 1-3, 30-901 Kraków, adres internetowy </w:t>
      </w:r>
      <w:proofErr w:type="gramStart"/>
      <w:r w:rsidRPr="004C3D3D">
        <w:rPr>
          <w:rFonts w:ascii="Garamond" w:eastAsia="Garamond" w:hAnsi="Garamond" w:cs="Garamond"/>
          <w:sz w:val="20"/>
          <w:szCs w:val="20"/>
        </w:rPr>
        <w:t>Szpitala :</w:t>
      </w:r>
      <w:proofErr w:type="gramEnd"/>
      <w:r w:rsidRPr="004C3D3D">
        <w:rPr>
          <w:rFonts w:ascii="Garamond" w:eastAsia="Garamond" w:hAnsi="Garamond" w:cs="Garamond"/>
          <w:sz w:val="20"/>
          <w:szCs w:val="20"/>
        </w:rPr>
        <w:t xml:space="preserve">  https://5wszk.com.pl/</w:t>
      </w:r>
    </w:p>
    <w:p w14:paraId="537531A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4C3D3D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4C3D3D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4C3D3D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E325FDC" w14:textId="65D585D6" w:rsidR="00154128" w:rsidRPr="00154128" w:rsidRDefault="009B4FE0" w:rsidP="00154128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prowadzonego 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postępowania :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9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, adres strony internetowej prowadzonego </w:t>
      </w:r>
      <w:proofErr w:type="gramStart"/>
      <w:r w:rsidRPr="004C3D3D">
        <w:rPr>
          <w:rFonts w:ascii="Garamond" w:hAnsi="Garamond"/>
          <w:sz w:val="20"/>
          <w:szCs w:val="20"/>
        </w:rPr>
        <w:t>postępowania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: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0" w:history="1">
        <w:r w:rsidR="00154128"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2A277EF9" w14:textId="77777777" w:rsidR="009B4FE0" w:rsidRPr="004C3D3D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</w:t>
      </w:r>
      <w:proofErr w:type="gramStart"/>
      <w:r w:rsidRPr="004C3D3D">
        <w:rPr>
          <w:rFonts w:ascii="Garamond" w:hAnsi="Garamond" w:cs="Arial"/>
          <w:b/>
          <w:bCs/>
          <w:sz w:val="20"/>
          <w:szCs w:val="20"/>
        </w:rPr>
        <w:t>zamówienia :</w:t>
      </w:r>
      <w:proofErr w:type="gramEnd"/>
      <w:r w:rsidRPr="004C3D3D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https://ezamowienia.gov.pl/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Arial"/>
          <w:b/>
          <w:bCs/>
          <w:sz w:val="20"/>
          <w:szCs w:val="20"/>
        </w:rPr>
        <w:t xml:space="preserve">oraz </w:t>
      </w:r>
      <w:r w:rsidRPr="004C3D3D">
        <w:rPr>
          <w:rFonts w:ascii="Garamond" w:hAnsi="Garamond" w:cs="Garamond"/>
          <w:sz w:val="20"/>
          <w:szCs w:val="20"/>
        </w:rPr>
        <w:t xml:space="preserve"> https://5wszk.com.pl/zamowienia</w:t>
      </w:r>
      <w:proofErr w:type="gramEnd"/>
    </w:p>
    <w:p w14:paraId="483EE030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TRYB POSTĘPOWANIA O UDZIELENIA ZAMÓWIENIA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PUBLICZNEGO :</w:t>
      </w:r>
      <w:proofErr w:type="gramEnd"/>
    </w:p>
    <w:p w14:paraId="2F2B6116" w14:textId="574598C4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4C3D3D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4C3D3D">
        <w:rPr>
          <w:rFonts w:ascii="Garamond" w:hAnsi="Garamond" w:cs="Garamond"/>
          <w:sz w:val="20"/>
          <w:szCs w:val="20"/>
        </w:rPr>
        <w:t>na podstawie ustawy z dnia 11 września 2019 r. -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Prawo zamówień publicznych</w:t>
      </w:r>
      <w:r w:rsidRPr="004C3D3D">
        <w:rPr>
          <w:rFonts w:ascii="Garamond" w:hAnsi="Garamond"/>
          <w:sz w:val="20"/>
          <w:szCs w:val="20"/>
        </w:rPr>
        <w:t xml:space="preserve">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4C3D3D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Stosowanie do dyspozycji art. 257 pkt 1 Pzp,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4C3D3D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1C009BB" w14:textId="642BCE76" w:rsidR="00E553BD" w:rsidRPr="004C3D3D" w:rsidRDefault="00C10EB7" w:rsidP="00E553BD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nie </w:t>
      </w:r>
      <w:r w:rsidRPr="004C3D3D">
        <w:rPr>
          <w:rFonts w:ascii="Garamond" w:hAnsi="Garamond"/>
          <w:sz w:val="20"/>
          <w:szCs w:val="20"/>
          <w:lang w:eastAsia="pl-PL"/>
        </w:rPr>
        <w:t>przewiduje możliwoś</w:t>
      </w:r>
      <w:r w:rsidR="00AF4D5F" w:rsidRPr="004C3D3D">
        <w:rPr>
          <w:rFonts w:ascii="Garamond" w:hAnsi="Garamond"/>
          <w:sz w:val="20"/>
          <w:szCs w:val="20"/>
          <w:lang w:eastAsia="pl-PL"/>
        </w:rPr>
        <w:t>ci</w:t>
      </w:r>
      <w:r w:rsidRPr="004C3D3D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. Podział zamówienia na części mógłby zaowocować </w:t>
      </w:r>
      <w:r w:rsidR="00E553BD" w:rsidRPr="004C3D3D">
        <w:rPr>
          <w:rFonts w:ascii="Garamond" w:hAnsi="Garamond"/>
          <w:sz w:val="20"/>
          <w:szCs w:val="20"/>
        </w:rPr>
        <w:t xml:space="preserve">nadmiernymi trudnościami technicznymi </w:t>
      </w:r>
      <w:proofErr w:type="gramStart"/>
      <w:r w:rsidR="00E553BD" w:rsidRPr="004C3D3D">
        <w:rPr>
          <w:rFonts w:ascii="Garamond" w:hAnsi="Garamond"/>
          <w:sz w:val="20"/>
          <w:szCs w:val="20"/>
        </w:rPr>
        <w:t>i  poważnie</w:t>
      </w:r>
      <w:proofErr w:type="gramEnd"/>
      <w:r w:rsidR="00E553BD" w:rsidRPr="004C3D3D">
        <w:rPr>
          <w:rFonts w:ascii="Garamond" w:hAnsi="Garamond"/>
          <w:sz w:val="20"/>
          <w:szCs w:val="20"/>
        </w:rPr>
        <w:t xml:space="preserve"> zagrozić właściwemu wykonaniu zamówienia.</w:t>
      </w:r>
    </w:p>
    <w:p w14:paraId="49DE0A7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OPIS PRZEDMIOTU O UDZIELENIU ZAMÓWIENIA </w:t>
      </w:r>
      <w:proofErr w:type="gramStart"/>
      <w:r w:rsidRPr="004C3D3D">
        <w:rPr>
          <w:rFonts w:ascii="Garamond" w:eastAsia="Garamond" w:hAnsi="Garamond" w:cs="Garamond"/>
          <w:b/>
          <w:bCs/>
          <w:sz w:val="20"/>
          <w:szCs w:val="20"/>
        </w:rPr>
        <w:t>PUBLICZNEGO :</w:t>
      </w:r>
      <w:proofErr w:type="gramEnd"/>
    </w:p>
    <w:p w14:paraId="467D5AD2" w14:textId="0CFBD6C7" w:rsidR="00C10EB7" w:rsidRPr="004C3D3D" w:rsidRDefault="00C10EB7" w:rsidP="00E553B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Przedmiotem zamówienia jest </w:t>
      </w:r>
      <w:r w:rsidR="00E553BD" w:rsidRPr="004C3D3D">
        <w:rPr>
          <w:rFonts w:ascii="Garamond" w:hAnsi="Garamond"/>
          <w:sz w:val="20"/>
          <w:szCs w:val="20"/>
        </w:rPr>
        <w:t xml:space="preserve">modernizacja infokiosków rejestracji Poliklinik </w:t>
      </w:r>
      <w:r w:rsidR="009F6414" w:rsidRPr="004C3D3D">
        <w:rPr>
          <w:rFonts w:ascii="Garamond" w:hAnsi="Garamond"/>
          <w:b/>
          <w:bCs/>
          <w:sz w:val="20"/>
          <w:szCs w:val="20"/>
        </w:rPr>
        <w:t>na potrzeby 5 WSZK</w:t>
      </w:r>
      <w:r w:rsidR="009F6414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4C3D3D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4C3D3D">
        <w:rPr>
          <w:rFonts w:ascii="Garamond" w:hAnsi="Garamond"/>
          <w:sz w:val="20"/>
          <w:szCs w:val="20"/>
        </w:rPr>
        <w:t xml:space="preserve"> oferowane </w:t>
      </w:r>
      <w:r w:rsidRPr="004C3D3D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4C3D3D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się udzielenie zamówień, o których mowa w art. 214 ust. 1 pkt 7 i 8 Pzp.</w:t>
      </w:r>
    </w:p>
    <w:p w14:paraId="0CFE1FC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4C3D3D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Pzp.</w:t>
      </w:r>
    </w:p>
    <w:p w14:paraId="111135A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4C3D3D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4C3D3D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4C3D3D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4C3D3D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4C3D3D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4C3D3D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54E751D5" w14:textId="77777777" w:rsidR="00983609" w:rsidRPr="004C3D3D" w:rsidRDefault="005104B0" w:rsidP="00983609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7.2       ko</w:t>
      </w:r>
      <w:r w:rsidR="00983609" w:rsidRPr="004C3D3D">
        <w:rPr>
          <w:rFonts w:ascii="Garamond" w:eastAsia="Garamond" w:hAnsi="Garamond" w:cs="Garamond"/>
          <w:sz w:val="20"/>
          <w:szCs w:val="20"/>
        </w:rPr>
        <w:t xml:space="preserve">d </w:t>
      </w:r>
      <w:proofErr w:type="gramStart"/>
      <w:r w:rsidR="00983609" w:rsidRPr="004C3D3D">
        <w:rPr>
          <w:rFonts w:ascii="Garamond" w:eastAsia="Garamond" w:hAnsi="Garamond" w:cs="Garamond"/>
          <w:sz w:val="20"/>
          <w:szCs w:val="20"/>
        </w:rPr>
        <w:t>CPV :</w:t>
      </w:r>
      <w:proofErr w:type="gramEnd"/>
      <w:r w:rsidR="00983609" w:rsidRPr="004C3D3D">
        <w:rPr>
          <w:rFonts w:ascii="Garamond" w:eastAsia="Garamond" w:hAnsi="Garamond" w:cs="Garamond"/>
          <w:sz w:val="20"/>
          <w:szCs w:val="20"/>
        </w:rPr>
        <w:t xml:space="preserve"> </w:t>
      </w:r>
    </w:p>
    <w:p w14:paraId="27838D9F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30232100-5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Sprzęt komputerowy; komputerowe terminale, urządzenia wejścia/wyjścia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E052AA9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50312000-5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instalacji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CC7A824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50324100-3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konserwacji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27C46CA2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48820000-2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systemów informacyjnych i informatycznych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73D93C58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72267000-4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tworzenia i utrzymania stron internetowych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3F171AAF" w14:textId="1E95CCA9" w:rsidR="00983609" w:rsidRPr="00983609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72100000-8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związane z oprogramowaniem i doradztwem w zakresie oprogramowania.</w:t>
      </w:r>
    </w:p>
    <w:p w14:paraId="73EE1416" w14:textId="75FE2B72" w:rsidR="007A6CE9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bCs/>
          <w:sz w:val="20"/>
          <w:szCs w:val="20"/>
        </w:rPr>
        <w:t xml:space="preserve">TERMIN WYKONANIA ZAMÓWIENIA </w:t>
      </w:r>
      <w:proofErr w:type="gramStart"/>
      <w:r w:rsidRPr="004C3D3D">
        <w:rPr>
          <w:rFonts w:ascii="Garamond" w:eastAsia="Garamond" w:hAnsi="Garamond"/>
          <w:b/>
          <w:bCs/>
          <w:sz w:val="20"/>
          <w:szCs w:val="20"/>
        </w:rPr>
        <w:t>PUBLICZNEGO :</w:t>
      </w:r>
      <w:proofErr w:type="gramEnd"/>
      <w:r w:rsidR="006E01EC"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eastAsia="Garamond" w:hAnsi="Garamond" w:cs="Garamond"/>
          <w:sz w:val="20"/>
          <w:szCs w:val="20"/>
        </w:rPr>
        <w:t xml:space="preserve">Zamówienie będzie realizowane do </w:t>
      </w:r>
      <w:r w:rsidR="0014251E" w:rsidRPr="004C3D3D">
        <w:rPr>
          <w:rFonts w:ascii="Garamond" w:eastAsia="Garamond" w:hAnsi="Garamond" w:cs="Garamond"/>
          <w:sz w:val="20"/>
          <w:szCs w:val="20"/>
        </w:rPr>
        <w:t>2</w:t>
      </w:r>
      <w:r w:rsidR="00983609" w:rsidRPr="004C3D3D">
        <w:rPr>
          <w:rFonts w:ascii="Garamond" w:eastAsia="Garamond" w:hAnsi="Garamond" w:cs="Garamond"/>
          <w:sz w:val="20"/>
          <w:szCs w:val="20"/>
        </w:rPr>
        <w:t>8 listopada 2025 roku.</w:t>
      </w:r>
    </w:p>
    <w:p w14:paraId="6274EA9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4C3D3D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4C3D3D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4C3D3D">
        <w:rPr>
          <w:rFonts w:ascii="Garamond" w:hAnsi="Garamond"/>
          <w:sz w:val="20"/>
          <w:szCs w:val="20"/>
        </w:rPr>
        <w:t xml:space="preserve">oraz w </w:t>
      </w:r>
      <w:r w:rsidRPr="004C3D3D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4C3D3D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4C3D3D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4C3D3D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br/>
      </w:r>
      <w:r w:rsidRPr="004C3D3D">
        <w:rPr>
          <w:rFonts w:ascii="Garamond" w:hAnsi="Garamond" w:cs="Garamond"/>
          <w:sz w:val="20"/>
          <w:szCs w:val="20"/>
        </w:rPr>
        <w:t xml:space="preserve">w Oświadczeniach o spełnianiu warunków udziału i </w:t>
      </w:r>
      <w:proofErr w:type="gramStart"/>
      <w:r w:rsidRPr="004C3D3D">
        <w:rPr>
          <w:rFonts w:ascii="Garamond" w:hAnsi="Garamond" w:cs="Garamond"/>
          <w:sz w:val="20"/>
          <w:szCs w:val="20"/>
        </w:rPr>
        <w:t>nie podleganiu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wykluczeniu z postępowania, stanowiących </w:t>
      </w: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 xml:space="preserve">Załącznik nr </w:t>
      </w: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lastRenderedPageBreak/>
        <w:t>3 do SWZ</w:t>
      </w:r>
    </w:p>
    <w:p w14:paraId="18E6C186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4C3D3D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4C3D3D">
        <w:rPr>
          <w:rFonts w:ascii="Garamond" w:hAnsi="Garamond"/>
          <w:sz w:val="20"/>
          <w:szCs w:val="20"/>
        </w:rPr>
        <w:t xml:space="preserve">podmiotowych środków dowodowych </w:t>
      </w:r>
      <w:r w:rsidRPr="004C3D3D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4C3D3D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art. 107 ust. 1 Pzp, W </w:t>
      </w:r>
      <w:proofErr w:type="gramStart"/>
      <w:r w:rsidRPr="004C3D3D">
        <w:rPr>
          <w:rFonts w:ascii="Garamond" w:hAnsi="Garamond" w:cs="Arial"/>
          <w:sz w:val="20"/>
          <w:szCs w:val="20"/>
        </w:rPr>
        <w:t>przypadku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gdy w postanowieniach SWZ, zamawiający żąda złożenia przedmiotowych środków dowodowych, wykonawca składa je wraz z ofertą. </w:t>
      </w:r>
    </w:p>
    <w:p w14:paraId="77DAD597" w14:textId="0DE3F3FC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4C3D3D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4C3D3D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4C3D3D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4C3D3D">
        <w:rPr>
          <w:rFonts w:ascii="Garamond" w:hAnsi="Garamond" w:cs="Arial"/>
          <w:sz w:val="20"/>
          <w:szCs w:val="20"/>
        </w:rPr>
        <w:t>niezbędnymi</w:t>
      </w:r>
      <w:r w:rsidRPr="004C3D3D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4C3D3D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4C3D3D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4C3D3D">
        <w:rPr>
          <w:rFonts w:ascii="Garamond" w:hAnsi="Garamond" w:cs="Arial"/>
          <w:sz w:val="20"/>
          <w:szCs w:val="20"/>
        </w:rPr>
        <w:t>pk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3 i 4, </w:t>
      </w:r>
      <w:proofErr w:type="gramStart"/>
      <w:r w:rsidRPr="004C3D3D">
        <w:rPr>
          <w:rFonts w:ascii="Garamond" w:hAnsi="Garamond" w:cs="Arial"/>
          <w:sz w:val="20"/>
          <w:szCs w:val="20"/>
        </w:rPr>
        <w:t>oraz,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jeżeli to dotyczy, kryteriów selekcji, a także bada, czy nie </w:t>
      </w:r>
      <w:proofErr w:type="gramStart"/>
      <w:r w:rsidRPr="004C3D3D">
        <w:rPr>
          <w:rFonts w:ascii="Garamond" w:hAnsi="Garamond" w:cs="Arial"/>
          <w:sz w:val="20"/>
          <w:szCs w:val="20"/>
        </w:rPr>
        <w:t>zachodzą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wobec tego podmiotu podstawy wykluczenia, które zostały przewidziane względem wykonawcy.</w:t>
      </w:r>
    </w:p>
    <w:p w14:paraId="47C8A699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</w:t>
      </w:r>
      <w:proofErr w:type="gramStart"/>
      <w:r w:rsidRPr="004C3D3D">
        <w:rPr>
          <w:rFonts w:ascii="Garamond" w:hAnsi="Garamond" w:cs="Tahoma"/>
          <w:b/>
          <w:sz w:val="20"/>
          <w:szCs w:val="20"/>
          <w:lang w:eastAsia="ar-SA"/>
        </w:rPr>
        <w:t>!!!!!!!!!!!!!!!!!!!!!!!!!! :</w:t>
      </w:r>
      <w:proofErr w:type="gramEnd"/>
    </w:p>
    <w:p w14:paraId="77AC06BB" w14:textId="77777777" w:rsidR="009B4FE0" w:rsidRPr="004C3D3D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4C3D3D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</w:t>
      </w:r>
      <w:proofErr w:type="gramStart"/>
      <w:r w:rsidRPr="004C3D3D">
        <w:rPr>
          <w:rFonts w:ascii="Garamond" w:hAnsi="Garamond" w:cs="Tahoma"/>
          <w:b/>
          <w:sz w:val="20"/>
          <w:szCs w:val="20"/>
          <w:u w:val="single"/>
          <w:lang w:eastAsia="ar-SA"/>
        </w:rPr>
        <w:t>!!!!!!!!!!!!!!!!!!!! :</w:t>
      </w:r>
      <w:proofErr w:type="gramEnd"/>
    </w:p>
    <w:p w14:paraId="1D8B3B42" w14:textId="519B1909" w:rsidR="009B4FE0" w:rsidRPr="004C3D3D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10.1.1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4C3D3D">
        <w:rPr>
          <w:rFonts w:ascii="Garamond" w:hAnsi="Garamond" w:cs="Garamond"/>
          <w:b/>
          <w:bCs/>
          <w:sz w:val="20"/>
          <w:szCs w:val="20"/>
        </w:rPr>
        <w:t>P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4C3D3D">
        <w:rPr>
          <w:rFonts w:ascii="Garamond" w:hAnsi="Garamond" w:cs="Garamond"/>
          <w:sz w:val="20"/>
          <w:szCs w:val="20"/>
        </w:rPr>
        <w:t>–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4C3D3D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4C3D3D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  <w:shd w:val="clear" w:color="auto" w:fill="FFFFFF"/>
        </w:rPr>
        <w:t xml:space="preserve">Dokumenty rejestrowe potwierdzające posiadanie uprawnień/pełnomocnictwa potwierdzające </w:t>
      </w:r>
      <w:r w:rsidRPr="004C3D3D">
        <w:rPr>
          <w:rFonts w:ascii="Garamond" w:hAnsi="Garamond" w:cs="Garamond"/>
          <w:b/>
          <w:sz w:val="20"/>
          <w:szCs w:val="20"/>
          <w:shd w:val="clear" w:color="auto" w:fill="FFFFFF"/>
        </w:rPr>
        <w:lastRenderedPageBreak/>
        <w:t>umocowanie osób do składania oferty w imieniu Wykonawcy,</w:t>
      </w:r>
    </w:p>
    <w:p w14:paraId="5D582F54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4C3D3D">
        <w:rPr>
          <w:rFonts w:ascii="Garamond" w:hAnsi="Garamond"/>
          <w:sz w:val="20"/>
          <w:szCs w:val="20"/>
        </w:rPr>
        <w:t>z postępowania stanowiące wstępne potwierdzenie, że Wykonawca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4C3D3D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4C3D3D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4C3D3D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4C3D3D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4C3D3D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4C3D3D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4C3D3D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4C3D3D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4C3D3D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4C3D3D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lastRenderedPageBreak/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4C3D3D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Kwalifikowany podpis elektroniczny </w:t>
      </w:r>
      <w:r w:rsidRPr="004C3D3D">
        <w:rPr>
          <w:rFonts w:ascii="Garamond" w:hAnsi="Garamond"/>
          <w:b/>
          <w:sz w:val="20"/>
          <w:szCs w:val="20"/>
        </w:rPr>
        <w:t>powinien być</w:t>
      </w:r>
      <w:r w:rsidRPr="004C3D3D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</w:t>
      </w:r>
      <w:proofErr w:type="gramStart"/>
      <w:r w:rsidRPr="004C3D3D">
        <w:rPr>
          <w:rFonts w:ascii="Garamond" w:hAnsi="Garamond"/>
          <w:sz w:val="20"/>
          <w:szCs w:val="20"/>
        </w:rPr>
        <w:t>„ o</w:t>
      </w:r>
      <w:proofErr w:type="gramEnd"/>
      <w:r w:rsidRPr="004C3D3D">
        <w:rPr>
          <w:rFonts w:ascii="Garamond" w:hAnsi="Garamond"/>
          <w:sz w:val="20"/>
          <w:szCs w:val="20"/>
        </w:rPr>
        <w:t xml:space="preserve"> usługach zaufania oraz identyfikacji </w:t>
      </w:r>
      <w:proofErr w:type="gramStart"/>
      <w:r w:rsidRPr="004C3D3D">
        <w:rPr>
          <w:rFonts w:ascii="Garamond" w:hAnsi="Garamond"/>
          <w:sz w:val="20"/>
          <w:szCs w:val="20"/>
        </w:rPr>
        <w:t>elektronicznej  (</w:t>
      </w:r>
      <w:proofErr w:type="gramEnd"/>
      <w:r w:rsidRPr="004C3D3D">
        <w:rPr>
          <w:rFonts w:ascii="Garamond" w:hAnsi="Garamond"/>
          <w:sz w:val="20"/>
          <w:szCs w:val="20"/>
        </w:rPr>
        <w:t>Dz.U. z 2020.0.1173) oraz przesłane za pośrednictwem środków komunikacji elektronicznej</w:t>
      </w:r>
      <w:r w:rsidRPr="004C3D3D">
        <w:rPr>
          <w:rFonts w:ascii="Garamond" w:hAnsi="Garamond"/>
          <w:b/>
          <w:sz w:val="20"/>
          <w:szCs w:val="20"/>
        </w:rPr>
        <w:t>.</w:t>
      </w:r>
      <w:r w:rsidRPr="004C3D3D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4C3D3D">
        <w:rPr>
          <w:rFonts w:ascii="Garamond" w:hAnsi="Garamond"/>
          <w:sz w:val="20"/>
          <w:szCs w:val="20"/>
        </w:rPr>
        <w:t>tzw</w:t>
      </w:r>
      <w:proofErr w:type="spellEnd"/>
      <w:r w:rsidRPr="004C3D3D">
        <w:rPr>
          <w:rFonts w:ascii="Garamond" w:hAnsi="Garamond"/>
          <w:sz w:val="20"/>
          <w:szCs w:val="20"/>
        </w:rPr>
        <w:t xml:space="preserve"> krajowych a korzystanie z niego możliwe jest jedynie </w:t>
      </w:r>
      <w:proofErr w:type="gramStart"/>
      <w:r w:rsidRPr="004C3D3D">
        <w:rPr>
          <w:rFonts w:ascii="Garamond" w:hAnsi="Garamond"/>
          <w:sz w:val="20"/>
          <w:szCs w:val="20"/>
        </w:rPr>
        <w:t>z  wykorzystaniem</w:t>
      </w:r>
      <w:proofErr w:type="gramEnd"/>
      <w:r w:rsidRPr="004C3D3D">
        <w:rPr>
          <w:rFonts w:ascii="Garamond" w:hAnsi="Garamond"/>
          <w:sz w:val="20"/>
          <w:szCs w:val="20"/>
        </w:rPr>
        <w:t xml:space="preserve">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4C3D3D">
        <w:rPr>
          <w:rFonts w:ascii="Garamond" w:hAnsi="Garamond"/>
          <w:sz w:val="20"/>
          <w:szCs w:val="20"/>
        </w:rPr>
        <w:t>ePUAP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4C3D3D">
        <w:rPr>
          <w:rFonts w:ascii="Garamond" w:hAnsi="Garamond"/>
          <w:sz w:val="20"/>
          <w:szCs w:val="20"/>
        </w:rPr>
        <w:t>Dz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U </w:t>
      </w:r>
      <w:r w:rsidRPr="004C3D3D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4C3D3D">
        <w:rPr>
          <w:rFonts w:ascii="Garamond" w:hAnsi="Garamond"/>
          <w:sz w:val="20"/>
          <w:szCs w:val="20"/>
        </w:rPr>
        <w:t>poz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4C3D3D">
        <w:rPr>
          <w:rFonts w:ascii="Garamond" w:hAnsi="Garamond"/>
          <w:sz w:val="20"/>
          <w:szCs w:val="20"/>
        </w:rPr>
        <w:t>eIDAS</w:t>
      </w:r>
      <w:proofErr w:type="spellEnd"/>
      <w:r w:rsidRPr="004C3D3D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4C3D3D">
        <w:rPr>
          <w:rFonts w:ascii="Garamond" w:hAnsi="Garamond"/>
          <w:sz w:val="20"/>
          <w:szCs w:val="20"/>
        </w:rPr>
        <w:t>doc</w:t>
      </w:r>
      <w:proofErr w:type="spellEnd"/>
      <w:r w:rsidRPr="004C3D3D">
        <w:rPr>
          <w:rFonts w:ascii="Garamond" w:hAnsi="Garamond"/>
          <w:sz w:val="20"/>
          <w:szCs w:val="20"/>
        </w:rPr>
        <w:t>, .</w:t>
      </w:r>
      <w:proofErr w:type="spellStart"/>
      <w:r w:rsidRPr="004C3D3D">
        <w:rPr>
          <w:rFonts w:ascii="Garamond" w:hAnsi="Garamond"/>
          <w:sz w:val="20"/>
          <w:szCs w:val="20"/>
        </w:rPr>
        <w:t>docx</w:t>
      </w:r>
      <w:proofErr w:type="spellEnd"/>
      <w:proofErr w:type="gramStart"/>
      <w:r w:rsidRPr="004C3D3D">
        <w:rPr>
          <w:rFonts w:ascii="Garamond" w:hAnsi="Garamond"/>
          <w:sz w:val="20"/>
          <w:szCs w:val="20"/>
        </w:rPr>
        <w:t>, ,</w:t>
      </w:r>
      <w:proofErr w:type="gramEnd"/>
      <w:r w:rsidRPr="004C3D3D">
        <w:rPr>
          <w:rFonts w:ascii="Garamond" w:hAnsi="Garamond"/>
          <w:sz w:val="20"/>
          <w:szCs w:val="20"/>
        </w:rPr>
        <w:t xml:space="preserve"> i podpisana kwalifikowanym podpisem elektronicznym. Ofertę należy złożyć </w:t>
      </w:r>
      <w:r w:rsidRPr="004C3D3D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4C3D3D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4C3D3D">
        <w:rPr>
          <w:rFonts w:ascii="Garamond" w:hAnsi="Garamond"/>
          <w:sz w:val="20"/>
          <w:szCs w:val="20"/>
        </w:rPr>
        <w:t>Dz.U.2022.1233</w:t>
      </w:r>
      <w:r w:rsidRPr="004C3D3D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4C3D3D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4C3D3D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4C3D3D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4C3D3D">
        <w:rPr>
          <w:rFonts w:ascii="Garamond" w:hAnsi="Garamond"/>
          <w:sz w:val="20"/>
          <w:szCs w:val="20"/>
        </w:rPr>
        <w:t>poprzedzącym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4C3D3D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4C3D3D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4C3D3D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lastRenderedPageBreak/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4C3D3D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Calibri"/>
          <w:sz w:val="20"/>
          <w:szCs w:val="20"/>
        </w:rPr>
        <w:t>drag&amp;drop</w:t>
      </w:r>
      <w:proofErr w:type="spellEnd"/>
      <w:r w:rsidRPr="004C3D3D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4C3D3D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4C3D3D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4C3D3D">
        <w:rPr>
          <w:rFonts w:ascii="Garamond" w:hAnsi="Garamond" w:cs="Calibri"/>
          <w:bCs/>
          <w:sz w:val="20"/>
          <w:szCs w:val="20"/>
        </w:rPr>
        <w:t>pdf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4C3D3D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4C3D3D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4C3D3D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4C3D3D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4C3D3D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4C3D3D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4C3D3D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4C3D3D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4C3D3D">
        <w:rPr>
          <w:rFonts w:ascii="Garamond" w:hAnsi="Garamond" w:cs="Arial"/>
          <w:sz w:val="20"/>
          <w:szCs w:val="20"/>
        </w:rPr>
        <w:t>odwzorowań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6E471EAF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8454E0">
        <w:rPr>
          <w:rFonts w:ascii="Garamond" w:hAnsi="Garamond" w:cs="Arial"/>
          <w:b/>
          <w:bCs/>
          <w:color w:val="C00000"/>
          <w:sz w:val="20"/>
          <w:szCs w:val="20"/>
        </w:rPr>
        <w:t>12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388F2C1F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8454E0">
        <w:rPr>
          <w:rFonts w:ascii="Garamond" w:hAnsi="Garamond" w:cs="Arial"/>
          <w:b/>
          <w:bCs/>
          <w:color w:val="C00000"/>
          <w:sz w:val="20"/>
          <w:szCs w:val="20"/>
        </w:rPr>
        <w:t>12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4C3D3D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Arial"/>
          <w:sz w:val="20"/>
          <w:szCs w:val="20"/>
        </w:rPr>
        <w:t>drag&amp;drop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4C3D3D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lastRenderedPageBreak/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4C3D3D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4C3D3D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>Otwarcie ofert nastąpi na zasadach i w trybie art. 222 ust. 1, 2, 3 i 4 ustawy Pzp.</w:t>
      </w:r>
    </w:p>
    <w:p w14:paraId="68D91F6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6E082E2F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8454E0">
        <w:rPr>
          <w:rFonts w:ascii="Garamond" w:hAnsi="Garamond" w:cs="Garamond"/>
          <w:color w:val="EE0000"/>
          <w:sz w:val="20"/>
          <w:szCs w:val="20"/>
        </w:rPr>
        <w:t>Te</w:t>
      </w:r>
      <w:r w:rsidRPr="004C3D3D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8454E0">
        <w:rPr>
          <w:rFonts w:ascii="Garamond" w:hAnsi="Garamond" w:cs="Garamond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Garamond"/>
          <w:b/>
          <w:bCs/>
          <w:color w:val="C00000"/>
          <w:sz w:val="20"/>
          <w:szCs w:val="20"/>
        </w:rPr>
        <w:t>12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AF4D5F" w:rsidRPr="004C3D3D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4C3D3D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</w:t>
      </w:r>
      <w:r w:rsidR="006E01EC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przypadku gdy wybór najkorzystniejszej oferty nie nastąpi przed upływem terminu związania </w:t>
      </w:r>
      <w:proofErr w:type="gramStart"/>
      <w:r w:rsidRPr="004C3D3D">
        <w:rPr>
          <w:rFonts w:ascii="Garamond" w:hAnsi="Garamond" w:cs="Arial"/>
          <w:sz w:val="20"/>
          <w:szCs w:val="20"/>
        </w:rPr>
        <w:t>ofertą,  o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 przypadku gdy zamawiający żąda wniesienia wadium, przedłużenie terminu związania ofertą, o którym mowa w pkt 26.1, następuje wraz z przedłużeniem okresu ważności wadium </w:t>
      </w:r>
      <w:proofErr w:type="gramStart"/>
      <w:r w:rsidRPr="004C3D3D">
        <w:rPr>
          <w:rFonts w:ascii="Garamond" w:hAnsi="Garamond" w:cs="Arial"/>
          <w:sz w:val="20"/>
          <w:szCs w:val="20"/>
        </w:rPr>
        <w:t>albo,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jeżeli nie jest to możliwe, z wniesieniem nowego wadium na przedłużony okres związania ofertą.</w:t>
      </w:r>
    </w:p>
    <w:p w14:paraId="2B556274" w14:textId="3054D364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UDZIELANIE WYJAŚNIEŃ ORAZ DOKONYWANIE MODYFIKACJI DOTYCZĄCYCH SPECYFIKACJI ISTSTOTNYCH WARUNKÓW ZAMÓWIENIA</w:t>
      </w:r>
    </w:p>
    <w:p w14:paraId="05AEB670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4C3D3D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udzieli wyjaśnień </w:t>
      </w:r>
      <w:r w:rsidRPr="004C3D3D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</w:t>
      </w:r>
      <w:proofErr w:type="gramStart"/>
      <w:r w:rsidRPr="004C3D3D">
        <w:rPr>
          <w:rFonts w:ascii="Garamond" w:hAnsi="Garamond" w:cs="Arial"/>
          <w:sz w:val="20"/>
          <w:szCs w:val="20"/>
        </w:rPr>
        <w:t xml:space="preserve">ofert 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albo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ofert podlegających negocjacjom, pod </w:t>
      </w:r>
      <w:proofErr w:type="gramStart"/>
      <w:r w:rsidRPr="004C3D3D">
        <w:rPr>
          <w:rFonts w:ascii="Garamond" w:hAnsi="Garamond" w:cs="Arial"/>
          <w:sz w:val="20"/>
          <w:szCs w:val="20"/>
        </w:rPr>
        <w:t>warunkiem</w:t>
      </w:r>
      <w:proofErr w:type="gramEnd"/>
      <w:r w:rsidRPr="004C3D3D">
        <w:rPr>
          <w:rFonts w:ascii="Garamond" w:hAnsi="Garamond" w:cs="Arial"/>
          <w:sz w:val="20"/>
          <w:szCs w:val="20"/>
        </w:rPr>
        <w:t xml:space="preserve"> że wniosek o wyjaśnienie treści odpowiednio SWZ albo opisu potrzeb </w:t>
      </w:r>
      <w:r w:rsidRPr="004C3D3D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przypadku gdy wniosek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Zmiana treści SWZ: W szczególnie uzasadnionych przypadkach, przed upływem terminu składania </w:t>
      </w:r>
      <w:proofErr w:type="gramStart"/>
      <w:r w:rsidRPr="004C3D3D">
        <w:rPr>
          <w:rFonts w:ascii="Garamond" w:hAnsi="Garamond"/>
          <w:sz w:val="20"/>
          <w:szCs w:val="20"/>
        </w:rPr>
        <w:t>ofert,  Zamawiający</w:t>
      </w:r>
      <w:proofErr w:type="gramEnd"/>
      <w:r w:rsidRPr="004C3D3D">
        <w:rPr>
          <w:rFonts w:ascii="Garamond" w:hAnsi="Garamond"/>
          <w:sz w:val="20"/>
          <w:szCs w:val="20"/>
        </w:rPr>
        <w:t xml:space="preserve"> może zmienić treść dokumentów składających się na SWZ.</w:t>
      </w:r>
    </w:p>
    <w:p w14:paraId="2C4EA049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oraz stronie internetowej: </w:t>
      </w:r>
      <w:r w:rsidRPr="004C3D3D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4C3D3D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41BF6C3C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983609" w:rsidRPr="004C3D3D">
        <w:rPr>
          <w:rFonts w:ascii="Garamond" w:hAnsi="Garamond" w:cs="Calibri"/>
          <w:sz w:val="20"/>
          <w:szCs w:val="20"/>
        </w:rPr>
        <w:t>2</w:t>
      </w:r>
      <w:r w:rsidRPr="004C3D3D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proofErr w:type="gramStart"/>
      <w:r w:rsidRPr="004C3D3D">
        <w:rPr>
          <w:rFonts w:ascii="Garamond" w:hAnsi="Garamond" w:cs="Calibri"/>
          <w:sz w:val="20"/>
          <w:szCs w:val="20"/>
        </w:rPr>
        <w:t>Rozliczenia  pomiędzy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Zamawiającym  a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Calibri"/>
          <w:sz w:val="20"/>
          <w:szCs w:val="20"/>
        </w:rPr>
        <w:t>Wykonawcą  będą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prowadzone  w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</w:t>
      </w:r>
      <w:proofErr w:type="gramStart"/>
      <w:r w:rsidRPr="004C3D3D">
        <w:rPr>
          <w:rFonts w:ascii="Garamond" w:hAnsi="Garamond" w:cs="Calibri"/>
          <w:sz w:val="20"/>
          <w:szCs w:val="20"/>
        </w:rPr>
        <w:t>walucie  PLN.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 Nie przewiduje się rozliczeń w walutach obcych.</w:t>
      </w:r>
    </w:p>
    <w:p w14:paraId="716AB116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Cena ofertowa brutto musi uwzględniać wszystkie koszty związane z realizacją przedmiotu zamówienia zgodnie z opisem </w:t>
      </w:r>
      <w:r w:rsidRPr="004C3D3D">
        <w:rPr>
          <w:rFonts w:ascii="Garamond" w:hAnsi="Garamond" w:cs="Calibri"/>
          <w:sz w:val="20"/>
          <w:szCs w:val="20"/>
        </w:rPr>
        <w:lastRenderedPageBreak/>
        <w:t>przedmiotu zamówienia.</w:t>
      </w:r>
    </w:p>
    <w:p w14:paraId="3B1BCBF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4C3D3D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4C3D3D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4C3D3D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4C3D3D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4C3D3D">
        <w:rPr>
          <w:rFonts w:ascii="Garamond" w:hAnsi="Garamond" w:cs="Arial"/>
          <w:sz w:val="20"/>
          <w:szCs w:val="20"/>
        </w:rPr>
        <w:t>zpóźn</w:t>
      </w:r>
      <w:proofErr w:type="spellEnd"/>
      <w:r w:rsidRPr="004C3D3D">
        <w:rPr>
          <w:rFonts w:ascii="Garamond" w:hAnsi="Garamond" w:cs="Arial"/>
          <w:sz w:val="20"/>
          <w:szCs w:val="20"/>
        </w:rPr>
        <w:t>. zm.)</w:t>
      </w:r>
      <w:r w:rsidRPr="004C3D3D">
        <w:rPr>
          <w:rFonts w:ascii="Garamond" w:hAnsi="Garamond" w:cs="Calibri"/>
          <w:sz w:val="20"/>
          <w:szCs w:val="20"/>
        </w:rPr>
        <w:t xml:space="preserve">, który miałby obowiązek </w:t>
      </w:r>
      <w:r w:rsidRPr="004C3D3D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4C3D3D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4C3D3D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4C3D3D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4C3D3D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4C3D3D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4C3D3D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1F37960D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54128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983609" w:rsidRPr="004C3D3D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4C3D3D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4C3D3D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1)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= </w:t>
      </w:r>
      <w:proofErr w:type="gramStart"/>
      <w:r w:rsidRPr="004C3D3D">
        <w:rPr>
          <w:rFonts w:ascii="Garamond" w:hAnsi="Garamond" w:cs="Garamond"/>
          <w:bCs/>
          <w:sz w:val="20"/>
          <w:szCs w:val="20"/>
        </w:rPr>
        <w:t xml:space="preserve">[( </w:t>
      </w: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proofErr w:type="gram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)</w:t>
      </w:r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x 60 </w:t>
      </w:r>
    </w:p>
    <w:p w14:paraId="0315E8E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4C3D3D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</w:t>
      </w:r>
      <w:proofErr w:type="gramStart"/>
      <w:r w:rsidRPr="004C3D3D">
        <w:rPr>
          <w:rFonts w:ascii="Garamond" w:hAnsi="Garamond" w:cs="Garamond"/>
          <w:b/>
          <w:kern w:val="2"/>
          <w:sz w:val="20"/>
          <w:szCs w:val="20"/>
        </w:rPr>
        <w:t>pkt,-</w:t>
      </w:r>
      <w:proofErr w:type="gramEnd"/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4C3D3D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4C3D3D">
        <w:rPr>
          <w:rFonts w:ascii="Garamond" w:hAnsi="Garamond" w:cs="Garamond"/>
          <w:kern w:val="2"/>
          <w:sz w:val="20"/>
          <w:szCs w:val="20"/>
        </w:rPr>
        <w:t>arzu Ofertowym</w:t>
      </w:r>
      <w:r w:rsidRPr="004C3D3D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4C3D3D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4C3D3D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Najkorzystniejszą ofertę w postępowaniu będzie miała </w:t>
      </w:r>
      <w:proofErr w:type="gramStart"/>
      <w:r w:rsidRPr="004C3D3D">
        <w:rPr>
          <w:rFonts w:ascii="Garamond" w:hAnsi="Garamond" w:cs="Calibri"/>
          <w:sz w:val="20"/>
          <w:szCs w:val="20"/>
        </w:rPr>
        <w:t>oferta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która zdobędzie najwięcej </w:t>
      </w:r>
      <w:proofErr w:type="gramStart"/>
      <w:r w:rsidRPr="004C3D3D">
        <w:rPr>
          <w:rFonts w:ascii="Garamond" w:hAnsi="Garamond" w:cs="Calibri"/>
          <w:sz w:val="20"/>
          <w:szCs w:val="20"/>
        </w:rPr>
        <w:t>punktów  z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kryteriów określonych w pkt. 29.3. Każdy Wykonawca może zdobyć maksymalnie 100 punktów.</w:t>
      </w:r>
    </w:p>
    <w:p w14:paraId="1B1DF791" w14:textId="238843B2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</w:t>
      </w:r>
      <w:r w:rsidRPr="004C3D3D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O poprawionych omyłkach Zamawiający powiadomi niezwłocznie wykonawcę, którego oferta została poprawiona. Spośród ofert </w:t>
      </w:r>
      <w:proofErr w:type="gramStart"/>
      <w:r w:rsidRPr="004C3D3D">
        <w:rPr>
          <w:rFonts w:ascii="Garamond" w:hAnsi="Garamond" w:cs="Calibri"/>
          <w:sz w:val="20"/>
          <w:szCs w:val="20"/>
        </w:rPr>
        <w:t>nie podlegających</w:t>
      </w:r>
      <w:proofErr w:type="gramEnd"/>
      <w:r w:rsidRPr="004C3D3D">
        <w:rPr>
          <w:rFonts w:ascii="Garamond" w:hAnsi="Garamond" w:cs="Calibri"/>
          <w:sz w:val="20"/>
          <w:szCs w:val="20"/>
        </w:rPr>
        <w:t xml:space="preserve">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4C3D3D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</w:t>
      </w:r>
      <w:r w:rsidRPr="004C3D3D">
        <w:rPr>
          <w:rFonts w:ascii="Garamond" w:hAnsi="Garamond" w:cs="Calibri"/>
          <w:sz w:val="20"/>
          <w:szCs w:val="20"/>
        </w:rPr>
        <w:tab/>
        <w:t>wyniku</w:t>
      </w:r>
      <w:r w:rsidRPr="004C3D3D">
        <w:rPr>
          <w:rFonts w:ascii="Garamond" w:hAnsi="Garamond" w:cs="Calibri"/>
          <w:sz w:val="20"/>
          <w:szCs w:val="20"/>
        </w:rPr>
        <w:tab/>
        <w:t>postępowania</w:t>
      </w:r>
      <w:r w:rsidRPr="004C3D3D">
        <w:rPr>
          <w:rFonts w:ascii="Garamond" w:hAnsi="Garamond" w:cs="Calibri"/>
          <w:sz w:val="20"/>
          <w:szCs w:val="20"/>
        </w:rPr>
        <w:tab/>
        <w:t>Zamawiający</w:t>
      </w:r>
      <w:r w:rsidRPr="004C3D3D">
        <w:rPr>
          <w:rFonts w:ascii="Garamond" w:hAnsi="Garamond" w:cs="Calibri"/>
          <w:sz w:val="20"/>
          <w:szCs w:val="20"/>
        </w:rPr>
        <w:tab/>
        <w:t>powiadomi</w:t>
      </w:r>
      <w:r w:rsidRPr="004C3D3D">
        <w:rPr>
          <w:rFonts w:ascii="Garamond" w:hAnsi="Garamond" w:cs="Calibri"/>
          <w:sz w:val="20"/>
          <w:szCs w:val="20"/>
        </w:rPr>
        <w:tab/>
        <w:t>Wykonawcę</w:t>
      </w:r>
      <w:r w:rsidRPr="004C3D3D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4C3D3D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4C3D3D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4C3D3D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4C3D3D">
        <w:rPr>
          <w:rFonts w:ascii="Garamond" w:hAnsi="Garamond" w:cs="Garamond"/>
          <w:sz w:val="20"/>
          <w:szCs w:val="20"/>
        </w:rPr>
        <w:t>(</w:t>
      </w:r>
      <w:r w:rsidR="002D0016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4C3D3D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4C3D3D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Kontakt do inspektora ochrony danych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osobowych:  adres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e-mail :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hyperlink r:id="rId17" w:history="1">
        <w:r w:rsidRPr="004C3D3D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4C3D3D">
        <w:rPr>
          <w:rFonts w:ascii="Garamond" w:eastAsia="Lucida Sans Unicode" w:hAnsi="Garamond"/>
          <w:sz w:val="20"/>
          <w:szCs w:val="20"/>
        </w:rPr>
        <w:t xml:space="preserve">, pisemnie na adres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Zamawiającego :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 </w:t>
      </w:r>
      <w:r w:rsidRPr="004C3D3D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</w:t>
      </w:r>
      <w:r w:rsidRPr="004C3D3D">
        <w:rPr>
          <w:rFonts w:ascii="Garamond" w:eastAsia="Lucida Sans Unicode" w:hAnsi="Garamond"/>
          <w:sz w:val="20"/>
          <w:szCs w:val="20"/>
        </w:rPr>
        <w:lastRenderedPageBreak/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</w:t>
      </w:r>
      <w:proofErr w:type="gramStart"/>
      <w:r w:rsidRPr="004C3D3D">
        <w:rPr>
          <w:rFonts w:ascii="Garamond" w:eastAsia="Lucida Sans Unicode" w:hAnsi="Garamond"/>
          <w:sz w:val="20"/>
          <w:szCs w:val="20"/>
        </w:rPr>
        <w:t>postępowania(</w:t>
      </w:r>
      <w:proofErr w:type="gramEnd"/>
      <w:r w:rsidRPr="004C3D3D">
        <w:rPr>
          <w:rFonts w:ascii="Garamond" w:eastAsia="Lucida Sans Unicode" w:hAnsi="Garamond"/>
          <w:sz w:val="20"/>
          <w:szCs w:val="20"/>
        </w:rPr>
        <w:t xml:space="preserve">komisja przetargowa) oraz odpowiednie organy kontrole w zakresie ich kompetencji; </w:t>
      </w:r>
    </w:p>
    <w:p w14:paraId="6695B9E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4C3D3D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 xml:space="preserve">ZAŁĄCZNIK DO NINIJESZEGO SWZ </w:t>
      </w:r>
      <w:proofErr w:type="gramStart"/>
      <w:r w:rsidRPr="004C3D3D">
        <w:rPr>
          <w:rFonts w:ascii="Garamond" w:hAnsi="Garamond" w:cs="Garamond"/>
          <w:b/>
          <w:sz w:val="20"/>
          <w:szCs w:val="20"/>
        </w:rPr>
        <w:t>STANOWIĄ :</w:t>
      </w:r>
      <w:proofErr w:type="gramEnd"/>
    </w:p>
    <w:p w14:paraId="7D233DCF" w14:textId="1A5BDE66" w:rsidR="009B4FE0" w:rsidRPr="004C3D3D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4C3D3D">
        <w:rPr>
          <w:rFonts w:ascii="Garamond" w:hAnsi="Garamond" w:cs="Garamond"/>
          <w:sz w:val="20"/>
          <w:szCs w:val="20"/>
        </w:rPr>
        <w:t>–</w:t>
      </w:r>
      <w:r w:rsidR="00F60164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4C3D3D">
        <w:rPr>
          <w:rFonts w:ascii="Garamond" w:hAnsi="Garamond" w:cs="Garamond"/>
          <w:bCs/>
          <w:sz w:val="20"/>
          <w:szCs w:val="20"/>
        </w:rPr>
        <w:t xml:space="preserve">zestawienie </w:t>
      </w:r>
      <w:proofErr w:type="gramStart"/>
      <w:r w:rsidRPr="004C3D3D">
        <w:rPr>
          <w:rFonts w:ascii="Garamond" w:hAnsi="Garamond" w:cs="Garamond"/>
          <w:bCs/>
          <w:sz w:val="20"/>
          <w:szCs w:val="20"/>
        </w:rPr>
        <w:t>wymagań  i</w:t>
      </w:r>
      <w:proofErr w:type="gramEnd"/>
      <w:r w:rsidRPr="004C3D3D">
        <w:rPr>
          <w:rFonts w:ascii="Garamond" w:hAnsi="Garamond" w:cs="Garamond"/>
          <w:bCs/>
          <w:sz w:val="20"/>
          <w:szCs w:val="20"/>
        </w:rPr>
        <w:t xml:space="preserve"> oferowanych przedmiotów</w:t>
      </w:r>
      <w:r w:rsidR="004101D6" w:rsidRPr="004C3D3D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4C3D3D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4C3D3D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4C3D3D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4C3D3D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4C3D3D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2AAE279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55290D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3DB1E5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4C3D3D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 xml:space="preserve">Załącznik nr 1 do SWZ –opis przedmiotu zamówienia – zestawienie </w:t>
      </w:r>
      <w:proofErr w:type="gramStart"/>
      <w:r w:rsidRPr="004C3D3D">
        <w:rPr>
          <w:rFonts w:ascii="Garamond" w:hAnsi="Garamond"/>
          <w:bCs/>
          <w:kern w:val="0"/>
          <w:sz w:val="20"/>
          <w:szCs w:val="20"/>
        </w:rPr>
        <w:t>wymagań  i</w:t>
      </w:r>
      <w:proofErr w:type="gramEnd"/>
      <w:r w:rsidRPr="004C3D3D">
        <w:rPr>
          <w:rFonts w:ascii="Garamond" w:hAnsi="Garamond"/>
          <w:bCs/>
          <w:kern w:val="0"/>
          <w:sz w:val="20"/>
          <w:szCs w:val="20"/>
        </w:rPr>
        <w:t xml:space="preserve"> oferowanych przedmiotów i parametrów</w:t>
      </w:r>
    </w:p>
    <w:p w14:paraId="0DD1DD42" w14:textId="77777777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09B27D2" w14:textId="77777777" w:rsidR="00E553BD" w:rsidRPr="004C3D3D" w:rsidRDefault="00E553BD" w:rsidP="00E553BD">
      <w:pPr>
        <w:spacing w:line="276" w:lineRule="auto"/>
        <w:rPr>
          <w:rFonts w:ascii="Garamond" w:hAnsi="Garamond"/>
          <w:sz w:val="20"/>
          <w:szCs w:val="20"/>
        </w:rPr>
      </w:pPr>
    </w:p>
    <w:p w14:paraId="5B535318" w14:textId="2C5EE045" w:rsidR="00E553BD" w:rsidRPr="004C3D3D" w:rsidRDefault="00E553BD" w:rsidP="00E553BD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Wykonawca powinien potwierdzić spełnienie wymagań określonych przez Zamawiającego wpisując słowo „tak” w rubryce parametry </w:t>
      </w:r>
      <w:proofErr w:type="gramStart"/>
      <w:r w:rsidRPr="004C3D3D">
        <w:rPr>
          <w:rFonts w:ascii="Garamond" w:hAnsi="Garamond" w:cs="Garamond"/>
          <w:sz w:val="20"/>
          <w:szCs w:val="20"/>
        </w:rPr>
        <w:t>oferowane(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przy </w:t>
      </w:r>
      <w:proofErr w:type="gramStart"/>
      <w:r w:rsidRPr="004C3D3D">
        <w:rPr>
          <w:rFonts w:ascii="Garamond" w:hAnsi="Garamond" w:cs="Garamond"/>
          <w:sz w:val="20"/>
          <w:szCs w:val="20"/>
        </w:rPr>
        <w:t>każdej  z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pozycji) podając przy tym niezbędne informacje dla każdej pozycji – pod rygorem odrzucenia oferty.</w:t>
      </w:r>
    </w:p>
    <w:p w14:paraId="01C07A2F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5F0FEA44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32DE6B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  <w:r w:rsidRPr="004C3D3D"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  <w:t>Wymagana minimalna specyfikacja systemu kolejkowego po modernizacji:</w:t>
      </w:r>
    </w:p>
    <w:p w14:paraId="19BE52F4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58124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651A0AE" w14:textId="77777777" w:rsidR="00E553BD" w:rsidRPr="004C3D3D" w:rsidRDefault="00E553BD" w:rsidP="00E553BD">
      <w:pPr>
        <w:jc w:val="center"/>
        <w:rPr>
          <w:rFonts w:ascii="Garamond" w:eastAsia="Calibri" w:hAnsi="Garamond"/>
          <w:b/>
          <w:bCs/>
          <w:sz w:val="20"/>
          <w:szCs w:val="20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60"/>
        <w:gridCol w:w="17"/>
        <w:gridCol w:w="3544"/>
        <w:gridCol w:w="2126"/>
      </w:tblGrid>
      <w:tr w:rsidR="00E553BD" w:rsidRPr="004C3D3D" w14:paraId="3FA5823C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48DFA6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5CBBD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terminala kolejkowego po modernizacji</w:t>
            </w:r>
          </w:p>
        </w:tc>
        <w:tc>
          <w:tcPr>
            <w:tcW w:w="2126" w:type="dxa"/>
          </w:tcPr>
          <w:p w14:paraId="3B4AACA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4356661" w14:textId="18E9CBD3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Parametry oferowane </w:t>
            </w:r>
          </w:p>
        </w:tc>
      </w:tr>
      <w:tr w:rsidR="00E553BD" w:rsidRPr="004C3D3D" w14:paraId="7BA22E18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4B82205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5A1ED2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B7FCF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2145538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3BE6DB" w14:textId="77777777" w:rsidTr="00E553BD">
        <w:trPr>
          <w:trHeight w:val="389"/>
        </w:trPr>
        <w:tc>
          <w:tcPr>
            <w:tcW w:w="1163" w:type="dxa"/>
          </w:tcPr>
          <w:p w14:paraId="17CF36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036D4F97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61" w:type="dxa"/>
            <w:gridSpan w:val="2"/>
          </w:tcPr>
          <w:p w14:paraId="1393117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Terminal systemu kolejkowego, samoobsługowy, wolnostojący</w:t>
            </w:r>
          </w:p>
        </w:tc>
        <w:tc>
          <w:tcPr>
            <w:tcW w:w="2126" w:type="dxa"/>
          </w:tcPr>
          <w:p w14:paraId="0C112818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1073300" w14:textId="77777777" w:rsidTr="00E553BD">
        <w:trPr>
          <w:trHeight w:val="389"/>
        </w:trPr>
        <w:tc>
          <w:tcPr>
            <w:tcW w:w="1163" w:type="dxa"/>
          </w:tcPr>
          <w:p w14:paraId="5A1413A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4F4210E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</w:t>
            </w:r>
          </w:p>
        </w:tc>
        <w:tc>
          <w:tcPr>
            <w:tcW w:w="3561" w:type="dxa"/>
            <w:gridSpan w:val="2"/>
          </w:tcPr>
          <w:p w14:paraId="348F731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21,5" Full HD (1920x1080), dotykowy, technologia P-CAP (pojemnościowa)</w:t>
            </w:r>
          </w:p>
        </w:tc>
        <w:tc>
          <w:tcPr>
            <w:tcW w:w="2126" w:type="dxa"/>
          </w:tcPr>
          <w:p w14:paraId="7E3E24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0680706" w14:textId="77777777" w:rsidTr="00E553BD">
        <w:trPr>
          <w:trHeight w:val="389"/>
        </w:trPr>
        <w:tc>
          <w:tcPr>
            <w:tcW w:w="1163" w:type="dxa"/>
          </w:tcPr>
          <w:p w14:paraId="7C3C47A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2F96153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61" w:type="dxa"/>
            <w:gridSpan w:val="2"/>
          </w:tcPr>
          <w:p w14:paraId="2BB955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Metalowa, odporna na fizyczną ingerencję, przystosowana do pracy 24/7</w:t>
            </w:r>
          </w:p>
        </w:tc>
        <w:tc>
          <w:tcPr>
            <w:tcW w:w="2126" w:type="dxa"/>
          </w:tcPr>
          <w:p w14:paraId="001493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7A5BAC" w14:textId="77777777" w:rsidTr="00E553BD">
        <w:trPr>
          <w:trHeight w:val="389"/>
        </w:trPr>
        <w:tc>
          <w:tcPr>
            <w:tcW w:w="1163" w:type="dxa"/>
          </w:tcPr>
          <w:p w14:paraId="21E24FE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21FB5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Wysokość ekranu</w:t>
            </w:r>
          </w:p>
        </w:tc>
        <w:tc>
          <w:tcPr>
            <w:tcW w:w="3561" w:type="dxa"/>
            <w:gridSpan w:val="2"/>
          </w:tcPr>
          <w:p w14:paraId="158B3029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 umieszczony na wysokości zapewniającej dostępność osobom z niepełnosprawnością – zgodnie z Ustawą o dostępności (maks. 85 cm od podłogi)</w:t>
            </w:r>
          </w:p>
        </w:tc>
        <w:tc>
          <w:tcPr>
            <w:tcW w:w="2126" w:type="dxa"/>
          </w:tcPr>
          <w:p w14:paraId="17C33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98BDFA3" w14:textId="77777777" w:rsidTr="00E553BD">
        <w:trPr>
          <w:trHeight w:val="389"/>
        </w:trPr>
        <w:tc>
          <w:tcPr>
            <w:tcW w:w="1163" w:type="dxa"/>
          </w:tcPr>
          <w:p w14:paraId="491BA70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4E2C32E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Komputer wbudowany</w:t>
            </w:r>
          </w:p>
        </w:tc>
        <w:tc>
          <w:tcPr>
            <w:tcW w:w="3561" w:type="dxa"/>
            <w:gridSpan w:val="2"/>
          </w:tcPr>
          <w:p w14:paraId="4A66922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Procesor klasy Intel i3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733 punktów, </w:t>
            </w:r>
          </w:p>
          <w:p w14:paraId="5C02B9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pamięć operacyjna 16 GB RAM, </w:t>
            </w:r>
          </w:p>
          <w:p w14:paraId="6F9B74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 twardy SSD 512 GB,</w:t>
            </w:r>
          </w:p>
          <w:p w14:paraId="39D1363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LAN, </w:t>
            </w:r>
          </w:p>
          <w:p w14:paraId="2A1A464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Wi-Fi, </w:t>
            </w:r>
          </w:p>
          <w:p w14:paraId="4D07119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min. 2x USB</w:t>
            </w:r>
          </w:p>
        </w:tc>
        <w:tc>
          <w:tcPr>
            <w:tcW w:w="2126" w:type="dxa"/>
          </w:tcPr>
          <w:p w14:paraId="233BD5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943F7B6" w14:textId="77777777" w:rsidTr="00E553BD">
        <w:trPr>
          <w:trHeight w:val="389"/>
        </w:trPr>
        <w:tc>
          <w:tcPr>
            <w:tcW w:w="1163" w:type="dxa"/>
          </w:tcPr>
          <w:p w14:paraId="160F3C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61936409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61" w:type="dxa"/>
            <w:gridSpan w:val="2"/>
          </w:tcPr>
          <w:p w14:paraId="6E7193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MS Windows 11 Pro lub równoważny współpracujący z aplikacją systemu kolejkowego</w:t>
            </w:r>
          </w:p>
        </w:tc>
        <w:tc>
          <w:tcPr>
            <w:tcW w:w="2126" w:type="dxa"/>
          </w:tcPr>
          <w:p w14:paraId="1636396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66271D5" w14:textId="77777777" w:rsidTr="00E553BD">
        <w:trPr>
          <w:trHeight w:val="389"/>
        </w:trPr>
        <w:tc>
          <w:tcPr>
            <w:tcW w:w="1163" w:type="dxa"/>
          </w:tcPr>
          <w:p w14:paraId="7F82C0CD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62B87C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Dotyk</w:t>
            </w:r>
          </w:p>
        </w:tc>
        <w:tc>
          <w:tcPr>
            <w:tcW w:w="3561" w:type="dxa"/>
            <w:gridSpan w:val="2"/>
          </w:tcPr>
          <w:p w14:paraId="5F05FC78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Obsługa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multi-touch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(min. 2 punkty jednoczesnego dotyku)</w:t>
            </w:r>
          </w:p>
        </w:tc>
        <w:tc>
          <w:tcPr>
            <w:tcW w:w="2126" w:type="dxa"/>
          </w:tcPr>
          <w:p w14:paraId="03B3737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B5A14F" w14:textId="77777777" w:rsidTr="00E553BD">
        <w:trPr>
          <w:trHeight w:val="389"/>
        </w:trPr>
        <w:tc>
          <w:tcPr>
            <w:tcW w:w="1163" w:type="dxa"/>
          </w:tcPr>
          <w:p w14:paraId="59B5AFAD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2A215BA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Czytnik kart</w:t>
            </w:r>
          </w:p>
        </w:tc>
        <w:tc>
          <w:tcPr>
            <w:tcW w:w="3561" w:type="dxa"/>
            <w:gridSpan w:val="2"/>
          </w:tcPr>
          <w:p w14:paraId="5CC5433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Wbudowany czytnik kart zbliżeniowych RFID / NFC – zgodny z MIFARE</w:t>
            </w:r>
          </w:p>
        </w:tc>
        <w:tc>
          <w:tcPr>
            <w:tcW w:w="2126" w:type="dxa"/>
          </w:tcPr>
          <w:p w14:paraId="16B1A93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5002DC" w14:textId="77777777" w:rsidTr="00E553BD">
        <w:trPr>
          <w:trHeight w:val="389"/>
        </w:trPr>
        <w:tc>
          <w:tcPr>
            <w:tcW w:w="1163" w:type="dxa"/>
          </w:tcPr>
          <w:p w14:paraId="2AFA36FB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5C1C0882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Drukarka termiczna</w:t>
            </w:r>
          </w:p>
        </w:tc>
        <w:tc>
          <w:tcPr>
            <w:tcW w:w="3561" w:type="dxa"/>
            <w:gridSpan w:val="2"/>
          </w:tcPr>
          <w:p w14:paraId="3A7F4E73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80 mm, automatyczne odcinanie papieru, do wydruku numerków/potwierdzeń dla pacjenta</w:t>
            </w:r>
          </w:p>
        </w:tc>
        <w:tc>
          <w:tcPr>
            <w:tcW w:w="2126" w:type="dxa"/>
          </w:tcPr>
          <w:p w14:paraId="40F168D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3A4F12D" w14:textId="77777777" w:rsidTr="00E553BD">
        <w:trPr>
          <w:trHeight w:val="389"/>
        </w:trPr>
        <w:tc>
          <w:tcPr>
            <w:tcW w:w="1163" w:type="dxa"/>
          </w:tcPr>
          <w:p w14:paraId="008A63F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582A2E2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Kamera</w:t>
            </w:r>
          </w:p>
        </w:tc>
        <w:tc>
          <w:tcPr>
            <w:tcW w:w="3561" w:type="dxa"/>
            <w:gridSpan w:val="2"/>
          </w:tcPr>
          <w:p w14:paraId="653A9C0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Zintegrowana kamera HD (720p lub wyższa), do identyfikacji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wideokonsultacji</w:t>
            </w:r>
            <w:proofErr w:type="spellEnd"/>
          </w:p>
        </w:tc>
        <w:tc>
          <w:tcPr>
            <w:tcW w:w="2126" w:type="dxa"/>
          </w:tcPr>
          <w:p w14:paraId="1480FE3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1E4D1D3" w14:textId="77777777" w:rsidTr="00E553BD">
        <w:trPr>
          <w:trHeight w:val="389"/>
        </w:trPr>
        <w:tc>
          <w:tcPr>
            <w:tcW w:w="1163" w:type="dxa"/>
          </w:tcPr>
          <w:p w14:paraId="59C50E7B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60" w:type="dxa"/>
          </w:tcPr>
          <w:p w14:paraId="77C97B4B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Głośniki</w:t>
            </w:r>
          </w:p>
        </w:tc>
        <w:tc>
          <w:tcPr>
            <w:tcW w:w="3561" w:type="dxa"/>
            <w:gridSpan w:val="2"/>
          </w:tcPr>
          <w:p w14:paraId="078BDAB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Wbudowane stereo (min. 2W każdy)</w:t>
            </w:r>
          </w:p>
        </w:tc>
        <w:tc>
          <w:tcPr>
            <w:tcW w:w="2126" w:type="dxa"/>
          </w:tcPr>
          <w:p w14:paraId="1B51884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88795F" w14:textId="77777777" w:rsidTr="00E553BD">
        <w:trPr>
          <w:trHeight w:val="389"/>
        </w:trPr>
        <w:tc>
          <w:tcPr>
            <w:tcW w:w="1163" w:type="dxa"/>
          </w:tcPr>
          <w:p w14:paraId="6252459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943DB8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61" w:type="dxa"/>
            <w:gridSpan w:val="2"/>
          </w:tcPr>
          <w:p w14:paraId="0B4A0D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 wentylatora (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passive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cooling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lub cichy wentylator – przystosowany do pracy 24/7</w:t>
            </w:r>
          </w:p>
        </w:tc>
        <w:tc>
          <w:tcPr>
            <w:tcW w:w="2126" w:type="dxa"/>
          </w:tcPr>
          <w:p w14:paraId="32F030A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9C470AC" w14:textId="77777777" w:rsidTr="00E553BD">
        <w:trPr>
          <w:trHeight w:val="389"/>
        </w:trPr>
        <w:tc>
          <w:tcPr>
            <w:tcW w:w="1163" w:type="dxa"/>
          </w:tcPr>
          <w:p w14:paraId="65A51C8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60" w:type="dxa"/>
          </w:tcPr>
          <w:p w14:paraId="0A438FC1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Zasilanie</w:t>
            </w:r>
          </w:p>
        </w:tc>
        <w:tc>
          <w:tcPr>
            <w:tcW w:w="3561" w:type="dxa"/>
            <w:gridSpan w:val="2"/>
          </w:tcPr>
          <w:p w14:paraId="5CEEA1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 zewnętrzny lub wewnętrzny, 230V AC, certyfikowany</w:t>
            </w:r>
          </w:p>
        </w:tc>
        <w:tc>
          <w:tcPr>
            <w:tcW w:w="2126" w:type="dxa"/>
          </w:tcPr>
          <w:p w14:paraId="49B682C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E26FDC" w14:textId="77777777" w:rsidTr="00E553BD">
        <w:trPr>
          <w:trHeight w:val="389"/>
        </w:trPr>
        <w:tc>
          <w:tcPr>
            <w:tcW w:w="1163" w:type="dxa"/>
          </w:tcPr>
          <w:p w14:paraId="002368E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60" w:type="dxa"/>
          </w:tcPr>
          <w:p w14:paraId="697C277A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Zabezpieczenia</w:t>
            </w:r>
          </w:p>
        </w:tc>
        <w:tc>
          <w:tcPr>
            <w:tcW w:w="3561" w:type="dxa"/>
            <w:gridSpan w:val="2"/>
          </w:tcPr>
          <w:p w14:paraId="5B03710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montażu na stałe (np. kotwy), zabezpieczenia przed otwarciem</w:t>
            </w:r>
          </w:p>
        </w:tc>
        <w:tc>
          <w:tcPr>
            <w:tcW w:w="2126" w:type="dxa"/>
          </w:tcPr>
          <w:p w14:paraId="2E14E0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0B624CB" w14:textId="77777777" w:rsidTr="00E553BD">
        <w:trPr>
          <w:trHeight w:val="389"/>
        </w:trPr>
        <w:tc>
          <w:tcPr>
            <w:tcW w:w="1163" w:type="dxa"/>
          </w:tcPr>
          <w:p w14:paraId="16EA4189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60" w:type="dxa"/>
          </w:tcPr>
          <w:p w14:paraId="33E0ECED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Interfejsy</w:t>
            </w:r>
          </w:p>
        </w:tc>
        <w:tc>
          <w:tcPr>
            <w:tcW w:w="3561" w:type="dxa"/>
            <w:gridSpan w:val="2"/>
          </w:tcPr>
          <w:p w14:paraId="56EE16D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2x USB, LAN, złącza serwisowe dostępne dla administratora</w:t>
            </w:r>
          </w:p>
        </w:tc>
        <w:tc>
          <w:tcPr>
            <w:tcW w:w="2126" w:type="dxa"/>
          </w:tcPr>
          <w:p w14:paraId="06F0032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7F6AC3F" w14:textId="77777777" w:rsidTr="00E553BD">
        <w:trPr>
          <w:trHeight w:val="389"/>
        </w:trPr>
        <w:tc>
          <w:tcPr>
            <w:tcW w:w="1163" w:type="dxa"/>
          </w:tcPr>
          <w:p w14:paraId="26AE64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60" w:type="dxa"/>
          </w:tcPr>
          <w:p w14:paraId="0B648D83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Certyfikaty</w:t>
            </w:r>
          </w:p>
        </w:tc>
        <w:tc>
          <w:tcPr>
            <w:tcW w:w="3561" w:type="dxa"/>
            <w:gridSpan w:val="2"/>
          </w:tcPr>
          <w:p w14:paraId="2B9581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deklaracja zgodności producenta z wymaganiami dyrektyw UE</w:t>
            </w:r>
          </w:p>
        </w:tc>
        <w:tc>
          <w:tcPr>
            <w:tcW w:w="2126" w:type="dxa"/>
          </w:tcPr>
          <w:p w14:paraId="2183CA5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3961D08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C6A7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3BF5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serwera systemu kolejkowego po modernizacji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80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6317D06" w14:textId="21170F68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7BFBC99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8B2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444B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4D041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3B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6F56979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10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23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708CA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Serwer dedykowany typu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tower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1U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1F1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CB9366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0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C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B189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Linux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 LTS (najlepiej 22.04 lub nowszy), 64-bit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FBC1F7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C2C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84F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Procesor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8D0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Intel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i5 – 13. generacji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1878 punktów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64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D69F1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F9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4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Rdzenie/Wątki CPU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07F3E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6 rdzeni fizycznych, min. 12 wątków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C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A3A28D3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D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AF6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pamięć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</w:t>
            </w:r>
            <w:proofErr w:type="spellStart"/>
            <w:proofErr w:type="gram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operacyjna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 </w:t>
            </w:r>
            <w:r w:rsidRPr="004C3D3D">
              <w:rPr>
                <w:rFonts w:ascii="Garamond" w:hAnsi="Garamond"/>
                <w:sz w:val="20"/>
                <w:szCs w:val="20"/>
              </w:rPr>
              <w:t>RAM</w:t>
            </w:r>
            <w:proofErr w:type="gram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6AB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Min. 32 GB DDR4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lub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DDR5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21A334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98F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3CC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Dyski twarde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102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512 GB SSD, konfiguracja RAID 1 (sprzętowa lub programowa)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6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9EA78E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713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822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RAID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F9DF1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RAID 1 (mirror) – zapewniająca redundancję danych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5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E4CB89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0B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8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Karta sieciowa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0C1B0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1 × 1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GbE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EC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ED9620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F74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631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Porty I/O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521E5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USB 3.0, 1 × HDMI lub VGA, 1 ×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B9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72D76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394E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21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Płyta główna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68DF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rozbudowy (min. 2 banki RAM, 1 slot M.2/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1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F2F1A3F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CC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AF2A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7C96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Tower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(jeśli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– zgodna z szafą 19")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AE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C7707B1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BAE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059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81F8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Zasilacz 80 PLUS (min.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Bronze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o mocy dopasowanej do konfiguracji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65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341C01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FF7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2B3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AD88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Efektywny system chłodzenia CPU i obudowy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A4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1DFA3E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8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A89F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A18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spełnienie wymagań dyrektyw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9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C29E3AD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E10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451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Zdalne zarządzanie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4C20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zdalnego zarządzania przez SSH (Linux)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5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920C3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209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A55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Oprogramowanie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14A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Wgrany i skonfigurowany system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Server, RAID 1 uruchomiony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53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EB7886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E07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583" w14:textId="77777777" w:rsidR="00E553BD" w:rsidRPr="004C3D3D" w:rsidRDefault="00E553BD" w:rsidP="00381B71">
            <w:pPr>
              <w:spacing w:line="276" w:lineRule="auto"/>
              <w:ind w:left="-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Gwarancja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92C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36 miesięcy gwarancji z obsługą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-to-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E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F9B498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420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AA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Dokumentacja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AE49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Instrukcja uruchomienia, </w:t>
            </w:r>
          </w:p>
          <w:p w14:paraId="68170F4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karta gwarancyjna, </w:t>
            </w:r>
          </w:p>
          <w:p w14:paraId="57B1A182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nośnik instalacyjny lub obraz 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11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72199E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8A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8B4D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Odbiór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B5C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Uruchomienie, konfiguracja RAID, testy i przekazanie protokołu odbioru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4F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C8ED57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DFCC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DBF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99C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 techniczne producenta lub autoryzowanego partnera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17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21443EB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6EA00D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D2539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systemu kolejkowego po modernizacji</w:t>
            </w:r>
          </w:p>
        </w:tc>
        <w:tc>
          <w:tcPr>
            <w:tcW w:w="2126" w:type="dxa"/>
          </w:tcPr>
          <w:p w14:paraId="1AB8078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8125358" w14:textId="2105A8BA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1773CDF0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7E7E45E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4D4C2C8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7E54CB5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1609F7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C38E7C" w14:textId="77777777" w:rsidTr="00E553BD">
        <w:trPr>
          <w:trHeight w:val="389"/>
        </w:trPr>
        <w:tc>
          <w:tcPr>
            <w:tcW w:w="1163" w:type="dxa"/>
          </w:tcPr>
          <w:p w14:paraId="50B02396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052229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Dodatkowe</w:t>
            </w:r>
          </w:p>
        </w:tc>
        <w:tc>
          <w:tcPr>
            <w:tcW w:w="3561" w:type="dxa"/>
            <w:gridSpan w:val="2"/>
          </w:tcPr>
          <w:p w14:paraId="3A04A576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Urządzenie gotowe do integracji </w:t>
            </w:r>
          </w:p>
          <w:p w14:paraId="5F4C6DB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 systemem HIS</w:t>
            </w:r>
          </w:p>
        </w:tc>
        <w:tc>
          <w:tcPr>
            <w:tcW w:w="2126" w:type="dxa"/>
          </w:tcPr>
          <w:p w14:paraId="1219FB1F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278F08F" w14:textId="77777777" w:rsidTr="00E553BD">
        <w:trPr>
          <w:trHeight w:val="389"/>
        </w:trPr>
        <w:tc>
          <w:tcPr>
            <w:tcW w:w="1163" w:type="dxa"/>
          </w:tcPr>
          <w:p w14:paraId="2E3DE3B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1754E36E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</w:t>
            </w:r>
          </w:p>
        </w:tc>
        <w:tc>
          <w:tcPr>
            <w:tcW w:w="3561" w:type="dxa"/>
            <w:gridSpan w:val="2"/>
          </w:tcPr>
          <w:p w14:paraId="2EA5BC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 z obsługi i serwisu urządzenia dla personelu IT (2 osoby)</w:t>
            </w:r>
          </w:p>
        </w:tc>
        <w:tc>
          <w:tcPr>
            <w:tcW w:w="2126" w:type="dxa"/>
          </w:tcPr>
          <w:p w14:paraId="273EE23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2F3A8E8" w14:textId="77777777" w:rsidTr="00E553BD">
        <w:trPr>
          <w:trHeight w:val="389"/>
        </w:trPr>
        <w:tc>
          <w:tcPr>
            <w:tcW w:w="1163" w:type="dxa"/>
          </w:tcPr>
          <w:p w14:paraId="64B1679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4E06DFE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Wdrożenie</w:t>
            </w:r>
          </w:p>
        </w:tc>
        <w:tc>
          <w:tcPr>
            <w:tcW w:w="3561" w:type="dxa"/>
            <w:gridSpan w:val="2"/>
          </w:tcPr>
          <w:p w14:paraId="30E864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Instalacja, konfiguracja, testy oraz uruchomienie urządzenia na miejscu w terminie do 28 listopada 2025 r.</w:t>
            </w:r>
          </w:p>
        </w:tc>
        <w:tc>
          <w:tcPr>
            <w:tcW w:w="2126" w:type="dxa"/>
          </w:tcPr>
          <w:p w14:paraId="5E54B6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37DC06" w14:textId="77777777" w:rsidTr="00E553BD">
        <w:trPr>
          <w:trHeight w:val="389"/>
        </w:trPr>
        <w:tc>
          <w:tcPr>
            <w:tcW w:w="1163" w:type="dxa"/>
          </w:tcPr>
          <w:p w14:paraId="08A3BF3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CEBB9C3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Usługi serwisowe</w:t>
            </w:r>
          </w:p>
        </w:tc>
        <w:tc>
          <w:tcPr>
            <w:tcW w:w="3561" w:type="dxa"/>
            <w:gridSpan w:val="2"/>
          </w:tcPr>
          <w:p w14:paraId="4A422F5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oprogramowania kiosków, wsparcie techniczne przez 36 mies.</w:t>
            </w:r>
          </w:p>
        </w:tc>
        <w:tc>
          <w:tcPr>
            <w:tcW w:w="2126" w:type="dxa"/>
          </w:tcPr>
          <w:p w14:paraId="681E79E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2E488DF" w14:textId="77777777" w:rsidTr="00E553BD">
        <w:trPr>
          <w:trHeight w:val="389"/>
        </w:trPr>
        <w:tc>
          <w:tcPr>
            <w:tcW w:w="1163" w:type="dxa"/>
          </w:tcPr>
          <w:p w14:paraId="1E00C01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1DD66AE8" w14:textId="77777777" w:rsidR="00E553BD" w:rsidRPr="004C3D3D" w:rsidRDefault="00E553BD" w:rsidP="00381B71">
            <w:pPr>
              <w:spacing w:line="276" w:lineRule="auto"/>
              <w:ind w:left="36" w:hanging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 dostawy</w:t>
            </w:r>
          </w:p>
        </w:tc>
        <w:tc>
          <w:tcPr>
            <w:tcW w:w="3561" w:type="dxa"/>
            <w:gridSpan w:val="2"/>
          </w:tcPr>
          <w:p w14:paraId="45D0085E" w14:textId="39941D68" w:rsidR="00E553BD" w:rsidRPr="004C3D3D" w:rsidRDefault="004C3D3D" w:rsidP="004C3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 28 listopada 2025 roku</w:t>
            </w:r>
          </w:p>
        </w:tc>
        <w:tc>
          <w:tcPr>
            <w:tcW w:w="2126" w:type="dxa"/>
          </w:tcPr>
          <w:p w14:paraId="58DDDFE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2034053" w14:textId="77777777" w:rsidTr="00E553BD">
        <w:trPr>
          <w:trHeight w:val="389"/>
        </w:trPr>
        <w:tc>
          <w:tcPr>
            <w:tcW w:w="1163" w:type="dxa"/>
          </w:tcPr>
          <w:p w14:paraId="2463C3EE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2605109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Warunki równoważności</w:t>
            </w:r>
          </w:p>
        </w:tc>
        <w:tc>
          <w:tcPr>
            <w:tcW w:w="3561" w:type="dxa"/>
            <w:gridSpan w:val="2"/>
          </w:tcPr>
          <w:p w14:paraId="64119C5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Rozwiązania równoważne muszą spełniać wszystkie ww. parametry, Na Wykonawcy ciąży odpowiedzialność, koszt wykazania spełnienia oczekiwanych minimalnych parametrów.</w:t>
            </w:r>
          </w:p>
        </w:tc>
        <w:tc>
          <w:tcPr>
            <w:tcW w:w="2126" w:type="dxa"/>
          </w:tcPr>
          <w:p w14:paraId="12A86A5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7CF3425" w14:textId="77777777" w:rsidTr="00E553BD">
        <w:trPr>
          <w:trHeight w:val="389"/>
        </w:trPr>
        <w:tc>
          <w:tcPr>
            <w:tcW w:w="1163" w:type="dxa"/>
          </w:tcPr>
          <w:p w14:paraId="31C7920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039391B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i gwarancja</w:t>
            </w:r>
          </w:p>
        </w:tc>
        <w:tc>
          <w:tcPr>
            <w:tcW w:w="3561" w:type="dxa"/>
            <w:gridSpan w:val="2"/>
          </w:tcPr>
          <w:p w14:paraId="3E50AD9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36 miesięcy gwarancji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3820E3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czas reakcji serwisowej do 24h</w:t>
            </w:r>
          </w:p>
        </w:tc>
        <w:tc>
          <w:tcPr>
            <w:tcW w:w="2126" w:type="dxa"/>
          </w:tcPr>
          <w:p w14:paraId="60BB2D8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2BD31AE" w14:textId="77777777" w:rsidTr="00E553BD">
        <w:trPr>
          <w:trHeight w:val="389"/>
        </w:trPr>
        <w:tc>
          <w:tcPr>
            <w:tcW w:w="1163" w:type="dxa"/>
          </w:tcPr>
          <w:p w14:paraId="3310329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F712804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Wdrożenie </w:t>
            </w:r>
          </w:p>
        </w:tc>
        <w:tc>
          <w:tcPr>
            <w:tcW w:w="3561" w:type="dxa"/>
            <w:gridSpan w:val="2"/>
          </w:tcPr>
          <w:p w14:paraId="0318E9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Serwer systemu kolejkowego oraz cały system wraz z poprawną integracją z system HIS powinien być wdrożony, przetestowany i uruchomiony produkcyjnie do 28 listopada 2025 r.</w:t>
            </w:r>
          </w:p>
        </w:tc>
        <w:tc>
          <w:tcPr>
            <w:tcW w:w="2126" w:type="dxa"/>
          </w:tcPr>
          <w:p w14:paraId="6DC3FC9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D07DC29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F27931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2C4299A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technicznego systemu kolejkowego po modernizacji</w:t>
            </w:r>
          </w:p>
        </w:tc>
        <w:tc>
          <w:tcPr>
            <w:tcW w:w="2126" w:type="dxa"/>
          </w:tcPr>
          <w:p w14:paraId="725BBE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20D2317" w14:textId="44A4E304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260057FC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5195CA3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7A7B78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DBB21E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3F11B95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28575333" w14:textId="77777777" w:rsidTr="00E553BD">
        <w:trPr>
          <w:trHeight w:val="389"/>
        </w:trPr>
        <w:tc>
          <w:tcPr>
            <w:tcW w:w="1163" w:type="dxa"/>
          </w:tcPr>
          <w:p w14:paraId="763C316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E40ABA9" w14:textId="77777777" w:rsidR="00E553BD" w:rsidRPr="004C3D3D" w:rsidRDefault="00E553BD" w:rsidP="00381B71">
            <w:pPr>
              <w:tabs>
                <w:tab w:val="left" w:pos="780"/>
              </w:tabs>
              <w:spacing w:line="276" w:lineRule="auto"/>
              <w:ind w:hanging="10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ab/>
              <w:t>Aktualizacje systemu</w:t>
            </w:r>
          </w:p>
        </w:tc>
        <w:tc>
          <w:tcPr>
            <w:tcW w:w="3561" w:type="dxa"/>
            <w:gridSpan w:val="2"/>
          </w:tcPr>
          <w:p w14:paraId="120671DA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Regularne aktualizacje oprogramowania, poprawki błędów,</w:t>
            </w:r>
          </w:p>
          <w:p w14:paraId="1C4A6AA0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wdrażanie usprawnień i nowych funkcjonalności oraz bieżące</w:t>
            </w:r>
          </w:p>
          <w:p w14:paraId="6DE938F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bezpieczeństwa</w:t>
            </w:r>
          </w:p>
        </w:tc>
        <w:tc>
          <w:tcPr>
            <w:tcW w:w="2126" w:type="dxa"/>
          </w:tcPr>
          <w:p w14:paraId="273B487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D6994F" w14:textId="77777777" w:rsidTr="00E553BD">
        <w:trPr>
          <w:trHeight w:val="389"/>
        </w:trPr>
        <w:tc>
          <w:tcPr>
            <w:tcW w:w="1163" w:type="dxa"/>
          </w:tcPr>
          <w:p w14:paraId="391F82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8EAB471" w14:textId="77777777" w:rsidR="00E553BD" w:rsidRPr="004C3D3D" w:rsidRDefault="00E553BD" w:rsidP="00381B71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Wsparcie zdalne</w:t>
            </w:r>
          </w:p>
        </w:tc>
        <w:tc>
          <w:tcPr>
            <w:tcW w:w="3561" w:type="dxa"/>
            <w:gridSpan w:val="2"/>
          </w:tcPr>
          <w:p w14:paraId="2F191A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Nielimitowana pomoc telefoniczna i poprzez system zgłoszeń dla</w:t>
            </w:r>
          </w:p>
          <w:p w14:paraId="710A78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użytkowników systemu, z gwarantowaną szybką reakcją na zgłoszenia</w:t>
            </w:r>
          </w:p>
        </w:tc>
        <w:tc>
          <w:tcPr>
            <w:tcW w:w="2126" w:type="dxa"/>
          </w:tcPr>
          <w:p w14:paraId="39CF4D5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DBA35A8" w14:textId="77777777" w:rsidTr="00E553BD">
        <w:trPr>
          <w:trHeight w:val="389"/>
        </w:trPr>
        <w:tc>
          <w:tcPr>
            <w:tcW w:w="1163" w:type="dxa"/>
          </w:tcPr>
          <w:p w14:paraId="23C446F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3BE32E59" w14:textId="77777777" w:rsidR="00E553BD" w:rsidRPr="004C3D3D" w:rsidRDefault="00E553BD" w:rsidP="00381B71">
            <w:pPr>
              <w:tabs>
                <w:tab w:val="left" w:pos="450"/>
              </w:tabs>
              <w:spacing w:line="276" w:lineRule="auto"/>
              <w:ind w:left="36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Monitoring</w:t>
            </w:r>
          </w:p>
        </w:tc>
        <w:tc>
          <w:tcPr>
            <w:tcW w:w="3561" w:type="dxa"/>
            <w:gridSpan w:val="2"/>
          </w:tcPr>
          <w:p w14:paraId="1575E42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Ciągły nadzór nad serwerem i urządzeniami peryferyjnymi (kioski,</w:t>
            </w:r>
          </w:p>
          <w:p w14:paraId="66BE5B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Raspberry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Pi, wyświetlacze). Powiadomienia o awariach i szybka</w:t>
            </w:r>
          </w:p>
          <w:p w14:paraId="2FBB966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reakcja serwisu.</w:t>
            </w:r>
          </w:p>
        </w:tc>
        <w:tc>
          <w:tcPr>
            <w:tcW w:w="2126" w:type="dxa"/>
          </w:tcPr>
          <w:p w14:paraId="4A84A4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2714825" w14:textId="77777777" w:rsidTr="00E553BD">
        <w:trPr>
          <w:trHeight w:val="389"/>
        </w:trPr>
        <w:tc>
          <w:tcPr>
            <w:tcW w:w="1163" w:type="dxa"/>
          </w:tcPr>
          <w:p w14:paraId="4BA94D4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3905FE5F" w14:textId="77777777" w:rsidR="00E553BD" w:rsidRPr="004C3D3D" w:rsidRDefault="00E553BD" w:rsidP="00381B71">
            <w:pPr>
              <w:spacing w:line="276" w:lineRule="auto"/>
              <w:ind w:left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Backup i bezpieczeństwo</w:t>
            </w:r>
          </w:p>
        </w:tc>
        <w:tc>
          <w:tcPr>
            <w:tcW w:w="3561" w:type="dxa"/>
            <w:gridSpan w:val="2"/>
          </w:tcPr>
          <w:p w14:paraId="35FC6618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Wykonywanie oraz testowanie kopii zapasowych systemu i</w:t>
            </w:r>
          </w:p>
          <w:p w14:paraId="2EE5698E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lastRenderedPageBreak/>
              <w:t>konfiguracji urządzeń. Dbałość o zgodność z wymogami RODO i</w:t>
            </w:r>
          </w:p>
          <w:p w14:paraId="320F4753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bezpieczeństwo danych.</w:t>
            </w:r>
          </w:p>
        </w:tc>
        <w:tc>
          <w:tcPr>
            <w:tcW w:w="2126" w:type="dxa"/>
          </w:tcPr>
          <w:p w14:paraId="0F3013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6E0D09D" w14:textId="77777777" w:rsidTr="00E553BD">
        <w:trPr>
          <w:trHeight w:val="389"/>
        </w:trPr>
        <w:tc>
          <w:tcPr>
            <w:tcW w:w="1163" w:type="dxa"/>
          </w:tcPr>
          <w:p w14:paraId="0EE9862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2FCCC11E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na miejscu</w:t>
            </w:r>
          </w:p>
        </w:tc>
        <w:tc>
          <w:tcPr>
            <w:tcW w:w="3561" w:type="dxa"/>
            <w:gridSpan w:val="2"/>
          </w:tcPr>
          <w:p w14:paraId="5D1956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minimalnie 2 przyjazdy na kwartał w przypadku poważnej awarii.</w:t>
            </w:r>
          </w:p>
          <w:p w14:paraId="30237A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dodatkowy 1 przyjazd rocznie w ramach przeglądu</w:t>
            </w:r>
          </w:p>
          <w:p w14:paraId="5C28B2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profilaktycznego (konserwacja, czyszczenie, sprawdzenie sprzętu,</w:t>
            </w:r>
          </w:p>
          <w:p w14:paraId="2051CC8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testy systemu).</w:t>
            </w:r>
          </w:p>
        </w:tc>
        <w:tc>
          <w:tcPr>
            <w:tcW w:w="2126" w:type="dxa"/>
          </w:tcPr>
          <w:p w14:paraId="7D2105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987B8E9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7F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F9D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Raporty i przeglądy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7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Kwartalne raporty o stanie systemu, dostępności i ewentualnych</w:t>
            </w:r>
          </w:p>
          <w:p w14:paraId="4B4DE3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awariach. Rekomendacje dalszych usprawnień.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C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F010078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1A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9CB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 z przepisami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0B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Dostosowanie systemu do wymogów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80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44D0B24" w14:textId="77777777" w:rsidR="00AF4D5F" w:rsidRPr="004C3D3D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832EBAA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4C3D3D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4C3D3D">
        <w:rPr>
          <w:rFonts w:ascii="Garamond" w:hAnsi="Garamond" w:cs="Garamond"/>
          <w:sz w:val="20"/>
          <w:szCs w:val="20"/>
        </w:rPr>
        <w:t>Wykonawcy</w:t>
      </w:r>
      <w:r w:rsidRPr="004C3D3D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24D1F8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044C40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BFBEF9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24CBDD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462C34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AC2DF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75C695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7EA89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810DAE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6A6B0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E2E7C7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A17D0D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D896C97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0E1BC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A4BBF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F2214F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A3A26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D8A26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4392C9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4C3D3D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4C3D3D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4C3D3D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4C3D3D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NIP…………………………………………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  <w:lang w:val="en-US"/>
        </w:rPr>
        <w:t>…..</w:t>
      </w:r>
      <w:proofErr w:type="gramEnd"/>
      <w:r w:rsidRPr="004C3D3D">
        <w:rPr>
          <w:rFonts w:ascii="Garamond" w:hAnsi="Garamond" w:cs="Calibri Light"/>
          <w:sz w:val="20"/>
          <w:szCs w:val="20"/>
          <w:lang w:val="en-US"/>
        </w:rPr>
        <w:t>REGON………………………….……….…….</w:t>
      </w:r>
    </w:p>
    <w:p w14:paraId="16D2C008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Tel. ….……….…………</w:t>
      </w:r>
      <w:proofErr w:type="gramStart"/>
      <w:r w:rsidRPr="004C3D3D">
        <w:rPr>
          <w:rFonts w:ascii="Garamond" w:hAnsi="Garamond" w:cs="Calibri Light"/>
          <w:sz w:val="20"/>
          <w:szCs w:val="20"/>
          <w:lang w:val="en-US"/>
        </w:rPr>
        <w:t>…..</w:t>
      </w:r>
      <w:proofErr w:type="gramEnd"/>
      <w:r w:rsidRPr="004C3D3D">
        <w:rPr>
          <w:rFonts w:ascii="Garamond" w:hAnsi="Garamond" w:cs="Calibri Light"/>
          <w:sz w:val="20"/>
          <w:szCs w:val="20"/>
          <w:lang w:val="en-US"/>
        </w:rPr>
        <w:t>……………………………………………………………………….</w:t>
      </w:r>
    </w:p>
    <w:p w14:paraId="4519F187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 xml:space="preserve">Osoba do </w:t>
      </w:r>
      <w:proofErr w:type="gramStart"/>
      <w:r w:rsidRPr="004C3D3D">
        <w:rPr>
          <w:rFonts w:ascii="Garamond" w:hAnsi="Garamond" w:cs="Calibri Light"/>
          <w:sz w:val="20"/>
          <w:szCs w:val="20"/>
        </w:rPr>
        <w:t>kontaktów :</w:t>
      </w:r>
      <w:proofErr w:type="gramEnd"/>
      <w:r w:rsidRPr="004C3D3D">
        <w:rPr>
          <w:rFonts w:ascii="Garamond" w:hAnsi="Garamond" w:cs="Calibri Light"/>
          <w:sz w:val="20"/>
          <w:szCs w:val="20"/>
        </w:rPr>
        <w:t xml:space="preserve"> .....................................................…………………………………………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.</w:t>
      </w:r>
    </w:p>
    <w:p w14:paraId="43C85222" w14:textId="4CB8381A" w:rsidR="00983609" w:rsidRPr="004C3D3D" w:rsidRDefault="002D3B17" w:rsidP="00983609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Przystępując do postępowania na </w:t>
      </w:r>
      <w:r w:rsidR="00983609" w:rsidRPr="004C3D3D">
        <w:rPr>
          <w:rFonts w:ascii="Garamond" w:hAnsi="Garamond"/>
          <w:sz w:val="20"/>
          <w:szCs w:val="20"/>
        </w:rPr>
        <w:t>modernizację infokiosków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563C1193" w14:textId="73C7A291" w:rsidR="002D3B17" w:rsidRPr="004C3D3D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numerze referencyjnym </w:t>
      </w:r>
      <w:r w:rsidR="00154128">
        <w:rPr>
          <w:rFonts w:ascii="Garamond" w:hAnsi="Garamond" w:cs="Garamond"/>
          <w:sz w:val="20"/>
          <w:szCs w:val="20"/>
        </w:rPr>
        <w:t>120</w:t>
      </w:r>
      <w:r w:rsidR="005A542B" w:rsidRPr="004C3D3D">
        <w:rPr>
          <w:rFonts w:ascii="Garamond" w:hAnsi="Garamond" w:cs="Garamond"/>
          <w:sz w:val="20"/>
          <w:szCs w:val="20"/>
        </w:rPr>
        <w:t>/ZP/202</w:t>
      </w:r>
      <w:r w:rsidR="00582D99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 xml:space="preserve">, </w:t>
      </w:r>
      <w:proofErr w:type="gramStart"/>
      <w:r w:rsidRPr="004C3D3D">
        <w:rPr>
          <w:rFonts w:ascii="Garamond" w:hAnsi="Garamond" w:cs="Garamond"/>
          <w:sz w:val="20"/>
          <w:szCs w:val="20"/>
        </w:rPr>
        <w:t>oferujemy :</w:t>
      </w:r>
      <w:proofErr w:type="gramEnd"/>
    </w:p>
    <w:p w14:paraId="597B1236" w14:textId="77777777" w:rsidR="002D3B17" w:rsidRPr="004C3D3D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4C3D3D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4C3D3D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4C3D3D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4C3D3D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4C3D3D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4C3D3D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69849480" w14:textId="77777777" w:rsidR="00983609" w:rsidRPr="004C3D3D" w:rsidRDefault="00983609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AE01540" w14:textId="77777777" w:rsidR="00D522AE" w:rsidRPr="004C3D3D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021"/>
        <w:gridCol w:w="1313"/>
        <w:gridCol w:w="1167"/>
        <w:gridCol w:w="1247"/>
        <w:gridCol w:w="1655"/>
      </w:tblGrid>
      <w:tr w:rsidR="00983609" w:rsidRPr="004C3D3D" w14:paraId="213A848F" w14:textId="71F0B356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983609" w:rsidRPr="004C3D3D" w14:paraId="5BA28BD1" w14:textId="7E83EC51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11D" w14:textId="77777777" w:rsidR="00983609" w:rsidRPr="004C3D3D" w:rsidRDefault="00983609" w:rsidP="00983609">
            <w:pPr>
              <w:tabs>
                <w:tab w:val="left" w:pos="4954"/>
              </w:tabs>
              <w:jc w:val="center"/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</w:pPr>
            <w:r w:rsidRPr="004C3D3D">
              <w:rPr>
                <w:rFonts w:ascii="Garamond" w:hAnsi="Garamond"/>
                <w:b/>
                <w:bCs/>
                <w:sz w:val="20"/>
                <w:szCs w:val="20"/>
              </w:rPr>
              <w:t>Modernizacja infokiosków rejestracji Poliklinik – 1 kpl</w:t>
            </w:r>
          </w:p>
          <w:p w14:paraId="510AA306" w14:textId="403B871E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02F573E5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1 kpl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83609" w:rsidRPr="004C3D3D" w14:paraId="29827AA4" w14:textId="7A5AB710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brutto .....................................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zł 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słownie: ...........................................................................................;</w:t>
      </w:r>
    </w:p>
    <w:p w14:paraId="6EA931E0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14AC9CCA" w:rsidR="005104B0" w:rsidRPr="004C3D3D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-</w:t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termin pełnej gwarancji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i wsparcia technicznego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-  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na asortyment z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godnie z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załącznik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iem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nr 1) wynosi …………………………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 xml:space="preserve">miesięcy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>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co najmniej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36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983609" w:rsidRPr="004C3D3D">
        <w:rPr>
          <w:rFonts w:ascii="Garamond" w:hAnsi="Garamond" w:cs="Garamond"/>
          <w:kern w:val="2"/>
          <w:sz w:val="20"/>
          <w:szCs w:val="20"/>
        </w:rPr>
        <w:t>60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0DA7A2DF" w14:textId="77777777" w:rsidR="005104B0" w:rsidRPr="004C3D3D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C90FFFD" w14:textId="77777777" w:rsidR="00983609" w:rsidRPr="004C3D3D" w:rsidRDefault="00983609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4C3D3D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Oświadczamy, </w:t>
      </w:r>
      <w:proofErr w:type="gramStart"/>
      <w:r w:rsidRPr="004C3D3D">
        <w:rPr>
          <w:rFonts w:ascii="Garamond" w:hAnsi="Garamond" w:cs="Garamond"/>
          <w:sz w:val="20"/>
          <w:szCs w:val="20"/>
        </w:rPr>
        <w:t>że :</w:t>
      </w:r>
      <w:proofErr w:type="gramEnd"/>
    </w:p>
    <w:p w14:paraId="088009E1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4C3D3D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4C3D3D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4C3D3D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4C3D3D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4C3D3D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4C3D3D">
              <w:rPr>
                <w:rFonts w:ascii="Garamond" w:hAnsi="Garamond" w:cs="Garamond"/>
                <w:sz w:val="20"/>
                <w:szCs w:val="20"/>
              </w:rPr>
              <w:t>i  wskazujemy</w:t>
            </w:r>
            <w:proofErr w:type="gramEnd"/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 części</w:t>
            </w:r>
          </w:p>
        </w:tc>
      </w:tr>
      <w:tr w:rsidR="007A03F1" w:rsidRPr="004C3D3D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4C3D3D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4C3D3D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4C3D3D">
        <w:rPr>
          <w:rFonts w:ascii="Garamond" w:hAnsi="Garamond" w:cs="Garamond"/>
          <w:sz w:val="20"/>
          <w:szCs w:val="20"/>
        </w:rPr>
        <w:t>na zdolnościach lub sytuacji innych podmiotów na zasadach określonych w art. 118 ust. 1 ustawy Pzp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4C3D3D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4C3D3D">
        <w:rPr>
          <w:rFonts w:ascii="Garamond" w:hAnsi="Garamond" w:cs="Garamond"/>
          <w:b/>
          <w:bCs/>
          <w:sz w:val="20"/>
          <w:szCs w:val="20"/>
        </w:rPr>
        <w:t>w oryginale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4C3D3D">
        <w:rPr>
          <w:rFonts w:ascii="Garamond" w:hAnsi="Garamond" w:cs="Garamond"/>
          <w:sz w:val="20"/>
          <w:szCs w:val="20"/>
        </w:rPr>
        <w:t>**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 wybór oferty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4C3D3D">
        <w:rPr>
          <w:rFonts w:ascii="Garamond" w:hAnsi="Garamond" w:cs="Garamond"/>
          <w:sz w:val="20"/>
          <w:szCs w:val="20"/>
        </w:rPr>
        <w:t>do powstania u zamawiającego obowiązku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proofErr w:type="gramStart"/>
      <w:r w:rsidRPr="004C3D3D">
        <w:rPr>
          <w:rFonts w:ascii="Garamond" w:hAnsi="Garamond" w:cs="Garamond"/>
          <w:sz w:val="20"/>
          <w:szCs w:val="20"/>
        </w:rPr>
        <w:t>podatkowego :a</w:t>
      </w:r>
      <w:proofErr w:type="gramEnd"/>
      <w:r w:rsidRPr="004C3D3D">
        <w:rPr>
          <w:rFonts w:ascii="Garamond" w:hAnsi="Garamond" w:cs="Garamond"/>
          <w:sz w:val="20"/>
          <w:szCs w:val="20"/>
        </w:rPr>
        <w:t>) *nazwa towaru lub usługi, których dostawa lub świadczenie będzie prowadzić do powstania obowiązku</w:t>
      </w:r>
    </w:p>
    <w:p w14:paraId="21FA061D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podatkowego:.........................................................</w:t>
      </w:r>
      <w:proofErr w:type="gramEnd"/>
    </w:p>
    <w:p w14:paraId="0FC93EBC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b)*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wartość towaru lub usługi bez kwoty podatku </w:t>
      </w:r>
      <w:proofErr w:type="gramStart"/>
      <w:r w:rsidRPr="004C3D3D">
        <w:rPr>
          <w:rFonts w:ascii="Garamond" w:hAnsi="Garamond" w:cs="Garamond"/>
          <w:sz w:val="20"/>
          <w:szCs w:val="20"/>
        </w:rPr>
        <w:t>VAT:..................................</w:t>
      </w:r>
      <w:proofErr w:type="gramEnd"/>
    </w:p>
    <w:p w14:paraId="36786E9D" w14:textId="3D25C21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3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4C3D3D">
        <w:rPr>
          <w:rFonts w:ascii="Garamond" w:hAnsi="Garamond" w:cs="Garamond"/>
          <w:b/>
          <w:bCs/>
          <w:sz w:val="20"/>
          <w:szCs w:val="20"/>
        </w:rPr>
        <w:t>zawiera</w:t>
      </w:r>
      <w:r w:rsidRPr="004C3D3D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przepisów o zwalczaniu nieuczciwej </w:t>
      </w:r>
      <w:proofErr w:type="gramStart"/>
      <w:r w:rsidRPr="004C3D3D">
        <w:rPr>
          <w:rFonts w:ascii="Garamond" w:hAnsi="Garamond" w:cs="Garamond"/>
          <w:sz w:val="20"/>
          <w:szCs w:val="20"/>
        </w:rPr>
        <w:t>konkurencji .</w:t>
      </w:r>
      <w:proofErr w:type="gramEnd"/>
    </w:p>
    <w:p w14:paraId="45385F57" w14:textId="265C77B4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4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4C3D3D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4C3D3D">
        <w:rPr>
          <w:rFonts w:ascii="Garamond" w:hAnsi="Garamond" w:cs="Arial"/>
          <w:b/>
          <w:bCs/>
          <w:sz w:val="20"/>
          <w:szCs w:val="20"/>
        </w:rPr>
        <w:t>e-mail</w:t>
      </w:r>
      <w:r w:rsidRPr="004C3D3D">
        <w:rPr>
          <w:rFonts w:ascii="Garamond" w:hAnsi="Garamond" w:cs="Arial"/>
          <w:sz w:val="20"/>
          <w:szCs w:val="20"/>
        </w:rPr>
        <w:t>……………………</w:t>
      </w:r>
      <w:proofErr w:type="gramStart"/>
      <w:r w:rsidRPr="004C3D3D">
        <w:rPr>
          <w:rFonts w:ascii="Garamond" w:hAnsi="Garamond" w:cs="Arial"/>
          <w:sz w:val="20"/>
          <w:szCs w:val="20"/>
        </w:rPr>
        <w:t>…….</w:t>
      </w:r>
      <w:proofErr w:type="gramEnd"/>
      <w:r w:rsidRPr="004C3D3D">
        <w:rPr>
          <w:rFonts w:ascii="Garamond" w:hAnsi="Garamond" w:cs="Arial"/>
          <w:sz w:val="20"/>
          <w:szCs w:val="20"/>
        </w:rPr>
        <w:t>.</w:t>
      </w:r>
    </w:p>
    <w:p w14:paraId="437554E3" w14:textId="08ADB4A6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1</w:t>
      </w:r>
      <w:r w:rsidR="00FE1064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1</w:t>
      </w:r>
      <w:r w:rsidR="00FE1064" w:rsidRPr="004C3D3D">
        <w:rPr>
          <w:rFonts w:ascii="Garamond" w:hAnsi="Garamond"/>
          <w:sz w:val="20"/>
          <w:szCs w:val="20"/>
        </w:rPr>
        <w:t>6</w:t>
      </w:r>
      <w:r w:rsidRPr="004C3D3D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lastRenderedPageBreak/>
        <w:t>1</w:t>
      </w:r>
      <w:r w:rsidR="00FE1064" w:rsidRPr="004C3D3D">
        <w:rPr>
          <w:rFonts w:ascii="Garamond" w:hAnsi="Garamond" w:cs="Arial"/>
          <w:sz w:val="20"/>
          <w:szCs w:val="20"/>
        </w:rPr>
        <w:t>7</w:t>
      </w:r>
      <w:r w:rsidRPr="004C3D3D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4C3D3D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w w:val="99"/>
                <w:sz w:val="20"/>
                <w:szCs w:val="20"/>
              </w:rPr>
              <w:t xml:space="preserve">Gdy wybór oferty prowadzi do powstania obowiązku podatkowego u </w:t>
            </w:r>
            <w:proofErr w:type="gramStart"/>
            <w:r w:rsidRPr="004C3D3D">
              <w:rPr>
                <w:rFonts w:ascii="Garamond" w:hAnsi="Garamond" w:cs="Garamond"/>
                <w:w w:val="99"/>
                <w:sz w:val="20"/>
                <w:szCs w:val="20"/>
              </w:rPr>
              <w:t>zamawiającego ,</w:t>
            </w:r>
            <w:proofErr w:type="gramEnd"/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4C3D3D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wykonawca zobligowany jest do wypełnienia pozycji a i b pkt </w:t>
            </w:r>
            <w:proofErr w:type="gramStart"/>
            <w:r w:rsidRPr="004C3D3D">
              <w:rPr>
                <w:rFonts w:ascii="Garamond" w:hAnsi="Garamond" w:cs="Garamond"/>
                <w:sz w:val="20"/>
                <w:szCs w:val="20"/>
              </w:rPr>
              <w:t>1</w:t>
            </w:r>
            <w:r w:rsidR="00292B25" w:rsidRPr="004C3D3D">
              <w:rPr>
                <w:rFonts w:ascii="Garamond" w:hAnsi="Garamond" w:cs="Garamond"/>
                <w:sz w:val="20"/>
                <w:szCs w:val="20"/>
              </w:rPr>
              <w:t>2</w:t>
            </w:r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4C3D3D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4C3D3D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242B2E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EF30A58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86ECB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670B4C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F1CC0E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Adres: ……………………………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</w:t>
      </w:r>
      <w:proofErr w:type="gramStart"/>
      <w:r w:rsidRPr="004C3D3D">
        <w:rPr>
          <w:rFonts w:ascii="Garamond" w:hAnsi="Garamond" w:cs="Calibri Light"/>
          <w:sz w:val="20"/>
          <w:szCs w:val="20"/>
        </w:rPr>
        <w:t>…….</w:t>
      </w:r>
      <w:proofErr w:type="gramEnd"/>
      <w:r w:rsidRPr="004C3D3D">
        <w:rPr>
          <w:rFonts w:ascii="Garamond" w:hAnsi="Garamond" w:cs="Calibri Light"/>
          <w:sz w:val="20"/>
          <w:szCs w:val="20"/>
        </w:rPr>
        <w:t>………………………………………….</w:t>
      </w:r>
    </w:p>
    <w:p w14:paraId="7718BDEF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 xml:space="preserve">publicznych 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proofErr w:type="gramEnd"/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8AC8975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proofErr w:type="gramStart"/>
      <w:r w:rsidRPr="004C3D3D">
        <w:rPr>
          <w:rFonts w:ascii="Garamond" w:hAnsi="Garamond" w:cs="Garamond"/>
          <w:b/>
          <w:sz w:val="20"/>
          <w:szCs w:val="20"/>
        </w:rPr>
        <w:t>sprawa :</w:t>
      </w:r>
      <w:proofErr w:type="gramEnd"/>
      <w:r w:rsidRPr="004C3D3D">
        <w:rPr>
          <w:rFonts w:ascii="Garamond" w:hAnsi="Garamond" w:cs="Garamond"/>
          <w:b/>
          <w:sz w:val="20"/>
          <w:szCs w:val="20"/>
        </w:rPr>
        <w:t xml:space="preserve"> 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983609" w:rsidRPr="004C3D3D">
        <w:rPr>
          <w:rFonts w:ascii="Garamond" w:hAnsi="Garamond"/>
          <w:sz w:val="20"/>
          <w:szCs w:val="20"/>
        </w:rPr>
        <w:t>Modernizacja infokiosków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, spr. </w:t>
      </w:r>
      <w:r w:rsidR="00154128">
        <w:rPr>
          <w:rFonts w:ascii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4C3D3D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Oświadczam</w:t>
      </w:r>
      <w:r w:rsidRPr="004C3D3D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78BAA2E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4C3D3D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4C3D3D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w celu </w:t>
      </w:r>
      <w:proofErr w:type="gramStart"/>
      <w:r w:rsidRPr="004C3D3D">
        <w:rPr>
          <w:rFonts w:ascii="Garamond" w:hAnsi="Garamond" w:cs="Garamond"/>
          <w:sz w:val="20"/>
          <w:szCs w:val="20"/>
        </w:rPr>
        <w:t>oceny,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4C3D3D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lastRenderedPageBreak/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a)…</w:t>
      </w:r>
      <w:proofErr w:type="gramEnd"/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……………………………………………………………………………………………...</w:t>
      </w:r>
    </w:p>
    <w:p w14:paraId="7C2115A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proofErr w:type="gramStart"/>
      <w:r w:rsidRPr="004C3D3D">
        <w:rPr>
          <w:rFonts w:ascii="Garamond" w:hAnsi="Garamond" w:cs="Garamond"/>
          <w:sz w:val="20"/>
          <w:szCs w:val="20"/>
        </w:rPr>
        <w:t>b)…</w:t>
      </w:r>
      <w:proofErr w:type="gramEnd"/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……………………………………………………………………………………………...</w:t>
      </w:r>
    </w:p>
    <w:p w14:paraId="1D481E8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72C6DB14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Pzp oraz na podstawie </w:t>
      </w:r>
      <w:r w:rsidRPr="004C3D3D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2FF83D3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4C3D3D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4C3D3D">
        <w:rPr>
          <w:rFonts w:ascii="Garamond" w:hAnsi="Garamond" w:cs="Garamond"/>
          <w:sz w:val="20"/>
          <w:szCs w:val="20"/>
        </w:rPr>
        <w:t>że podlegam wykluczeniu na podstawie ………</w:t>
      </w:r>
      <w:proofErr w:type="gramStart"/>
      <w:r w:rsidRPr="004C3D3D">
        <w:rPr>
          <w:rFonts w:ascii="Garamond" w:hAnsi="Garamond" w:cs="Garamond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sz w:val="20"/>
          <w:szCs w:val="20"/>
        </w:rPr>
        <w:t>.(</w:t>
      </w:r>
      <w:r w:rsidRPr="004C3D3D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7DE719E9" w14:textId="1C824A2D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4C3D3D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4C3D3D">
        <w:rPr>
          <w:rFonts w:ascii="Garamond" w:hAnsi="Garamond" w:cs="Garamond"/>
          <w:sz w:val="20"/>
          <w:szCs w:val="20"/>
        </w:rPr>
        <w:t>, że w związku z tym, iż podlegam wykluczeniu na podstawie ……………</w:t>
      </w:r>
      <w:proofErr w:type="gramStart"/>
      <w:r w:rsidRPr="004C3D3D">
        <w:rPr>
          <w:rFonts w:ascii="Garamond" w:hAnsi="Garamond" w:cs="Garamond"/>
          <w:sz w:val="20"/>
          <w:szCs w:val="20"/>
        </w:rPr>
        <w:t>…(</w:t>
      </w:r>
      <w:proofErr w:type="gramEnd"/>
      <w:r w:rsidRPr="004C3D3D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4C3D3D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i/>
          <w:iCs/>
          <w:sz w:val="20"/>
          <w:szCs w:val="20"/>
        </w:rPr>
        <w:t xml:space="preserve">(należy opisać okoliczności czynu wykonawcy stanowiącego podstawę wykluczenia, o której </w:t>
      </w:r>
      <w:proofErr w:type="gramStart"/>
      <w:r w:rsidRPr="004C3D3D">
        <w:rPr>
          <w:rFonts w:ascii="Garamond" w:hAnsi="Garamond" w:cs="Garamond"/>
          <w:i/>
          <w:iCs/>
          <w:sz w:val="20"/>
          <w:szCs w:val="20"/>
        </w:rPr>
        <w:t>mowa  w</w:t>
      </w:r>
      <w:proofErr w:type="gramEnd"/>
      <w:r w:rsidRPr="004C3D3D">
        <w:rPr>
          <w:rFonts w:ascii="Garamond" w:hAnsi="Garamond" w:cs="Garamond"/>
          <w:i/>
          <w:iCs/>
          <w:sz w:val="20"/>
          <w:szCs w:val="20"/>
        </w:rPr>
        <w:t xml:space="preserve"> a</w:t>
      </w:r>
      <w:r w:rsidRPr="004C3D3D">
        <w:rPr>
          <w:rFonts w:ascii="Garamond" w:hAnsi="Garamond"/>
          <w:sz w:val="20"/>
          <w:szCs w:val="20"/>
        </w:rPr>
        <w:t>rt. 108 ust. 1 pkt 1, 2 i 5 lub art. 109 ust. 1 pkt 2-5 i 7-10</w:t>
      </w:r>
      <w:r w:rsidRPr="004C3D3D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4C3D3D">
        <w:rPr>
          <w:rFonts w:ascii="Garamond" w:hAnsi="Garamond"/>
          <w:i/>
          <w:sz w:val="20"/>
          <w:szCs w:val="20"/>
        </w:rPr>
        <w:t xml:space="preserve"> </w:t>
      </w:r>
      <w:r w:rsidRPr="004C3D3D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</w:t>
      </w:r>
      <w:proofErr w:type="gramStart"/>
      <w:r w:rsidRPr="004C3D3D">
        <w:rPr>
          <w:rFonts w:ascii="Garamond" w:hAnsi="Garamond" w:cs="Garamond"/>
          <w:b/>
          <w:bCs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sz w:val="20"/>
          <w:szCs w:val="20"/>
        </w:rPr>
        <w:t>, dnia ……… r.</w:t>
      </w:r>
    </w:p>
    <w:p w14:paraId="3B62471E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4C3D3D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4C3D3D">
        <w:rPr>
          <w:rFonts w:ascii="Garamond" w:hAnsi="Garamond" w:cs="Garamond"/>
          <w:b/>
          <w:bCs/>
          <w:sz w:val="20"/>
          <w:szCs w:val="20"/>
        </w:rPr>
        <w:t>UDOSTĘPNIAJĄCEGO ZASOBY), PODSTAWY WYKLUCZENIA, O KTÓRYCH MOWA W ART. 108 UST. 1 Pzp.</w:t>
      </w:r>
    </w:p>
    <w:p w14:paraId="18FD13D1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4C3D3D">
        <w:rPr>
          <w:rFonts w:ascii="Garamond" w:hAnsi="Garamond" w:cs="Garamond"/>
          <w:b/>
          <w:bCs/>
          <w:sz w:val="20"/>
          <w:szCs w:val="20"/>
        </w:rPr>
        <w:t>108 UST. 1 Pzp.</w:t>
      </w:r>
    </w:p>
    <w:p w14:paraId="3FEE0547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UMOWA Nr ………</w:t>
      </w:r>
      <w:proofErr w:type="gramStart"/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. / ZP / 202</w:t>
      </w:r>
      <w:r w:rsidR="00582D99" w:rsidRPr="004C3D3D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…….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. w Krakowie pomiędzy:</w:t>
      </w:r>
    </w:p>
    <w:p w14:paraId="53FD5DDA" w14:textId="77777777" w:rsidR="002A448C" w:rsidRPr="004C3D3D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4C3D3D">
        <w:rPr>
          <w:rFonts w:ascii="Garamond" w:hAnsi="Garamond" w:cs="Garamond"/>
          <w:b/>
          <w:sz w:val="20"/>
          <w:szCs w:val="20"/>
        </w:rPr>
        <w:t>Kupującym</w:t>
      </w:r>
      <w:r w:rsidRPr="004C3D3D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2E220122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dr hab. n.med. Bartłomieja Guzika, prof. UJ </w:t>
      </w:r>
      <w:proofErr w:type="gramStart"/>
      <w:r w:rsidRPr="004C3D3D">
        <w:rPr>
          <w:rFonts w:ascii="Garamond" w:hAnsi="Garamond" w:cs="Garamond"/>
          <w:sz w:val="20"/>
          <w:szCs w:val="20"/>
        </w:rPr>
        <w:t xml:space="preserve">- </w:t>
      </w:r>
      <w:r w:rsidR="00C13587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Dyrektora</w:t>
      </w:r>
      <w:proofErr w:type="gramEnd"/>
      <w:r w:rsidRPr="004C3D3D">
        <w:rPr>
          <w:rFonts w:ascii="Garamond" w:hAnsi="Garamond" w:cs="Garamond"/>
          <w:sz w:val="20"/>
          <w:szCs w:val="20"/>
        </w:rPr>
        <w:t xml:space="preserve"> 5 Wojskowego Szpitala Klinicznego z Polikliniką SPZOZ w Krakowie, </w:t>
      </w:r>
    </w:p>
    <w:p w14:paraId="0B77073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C3D3D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269E40CF" w:rsidR="004E2998" w:rsidRPr="00776F06" w:rsidRDefault="004E2998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 xml:space="preserve">Przedmiotem niniejszej Umowy </w:t>
      </w:r>
      <w:proofErr w:type="gramStart"/>
      <w:r w:rsidRPr="00776F06">
        <w:rPr>
          <w:rFonts w:ascii="Garamond" w:hAnsi="Garamond" w:cs="Garamond"/>
          <w:kern w:val="2"/>
          <w:sz w:val="20"/>
          <w:szCs w:val="20"/>
        </w:rPr>
        <w:t xml:space="preserve">jest </w:t>
      </w:r>
      <w:r w:rsidRPr="00776F06">
        <w:rPr>
          <w:rFonts w:ascii="Garamond" w:hAnsi="Garamond"/>
          <w:b/>
          <w:kern w:val="2"/>
          <w:sz w:val="20"/>
          <w:szCs w:val="20"/>
        </w:rPr>
        <w:t xml:space="preserve"> …</w:t>
      </w:r>
      <w:proofErr w:type="gramEnd"/>
      <w:r w:rsidRPr="00776F06">
        <w:rPr>
          <w:rFonts w:ascii="Garamond" w:hAnsi="Garamond"/>
          <w:b/>
          <w:kern w:val="2"/>
          <w:sz w:val="20"/>
          <w:szCs w:val="20"/>
        </w:rPr>
        <w:t>……………………………</w:t>
      </w:r>
      <w:r w:rsidRPr="00776F06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776F06">
        <w:rPr>
          <w:rFonts w:ascii="Garamond" w:hAnsi="Garamond" w:cs="Garamond"/>
          <w:kern w:val="2"/>
          <w:sz w:val="20"/>
          <w:szCs w:val="20"/>
        </w:rPr>
        <w:t>.</w:t>
      </w:r>
    </w:p>
    <w:p w14:paraId="318F401A" w14:textId="5AC2AE2A" w:rsidR="00776F06" w:rsidRPr="00776F06" w:rsidRDefault="00776F06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Zamówienie jest współfinasowane z dotacji celowej MON.</w:t>
      </w:r>
    </w:p>
    <w:p w14:paraId="5B179DE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Płatność za zrealizowaną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dostawę  nastąpi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:</w:t>
      </w:r>
    </w:p>
    <w:p w14:paraId="1E2F98C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C3D3D">
        <w:rPr>
          <w:rFonts w:ascii="Garamond" w:hAnsi="Garamond" w:cs="Garamond"/>
          <w:kern w:val="2"/>
          <w:sz w:val="20"/>
          <w:szCs w:val="20"/>
        </w:rPr>
        <w:t xml:space="preserve">Wraz z Przedmiotem Umowy, Sprzedający dostarczy instrukcje obsługi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w  języku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polskim i opis techniczny w języku polskim, karty gwarancyjne i inne dokumenty służące do wykonania przez Zamawiającego świadczeń gwarancyjnych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C3D3D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Płatność zostanie dokonana na następujący numer rachunku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bankowego :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………………………………………………………………………….</w:t>
      </w:r>
    </w:p>
    <w:p w14:paraId="5BD89F52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18BE972B" w14:textId="4470EFBE" w:rsidR="00983609" w:rsidRPr="004C3D3D" w:rsidRDefault="00983609" w:rsidP="00983609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Zamówienie będzie realizowane do 28 listopada 2025 roku</w:t>
      </w:r>
    </w:p>
    <w:p w14:paraId="35912705" w14:textId="231CCEC6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zobowiązany jest do powiadomienia Kupującego, pocztą elektroniczną, o terminie realizacji Przedmiotu Umowy na minimum 3 (trzy) dni robocze przed planowaną realizacją. W ślad za tym Strony uzgodnią konkretny termin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realizacji </w:t>
      </w:r>
      <w:r w:rsidRPr="004C3D3D">
        <w:rPr>
          <w:rFonts w:ascii="Garamond" w:hAnsi="Garamond" w:cs="Garamond"/>
          <w:kern w:val="2"/>
          <w:sz w:val="20"/>
          <w:szCs w:val="20"/>
        </w:rPr>
        <w:t>(dzień i godzina). Brak uzgodnienia terminu realizacji z Kupującym może stanowić podstawę do odmowy jej przyjęcia.</w:t>
      </w:r>
    </w:p>
    <w:p w14:paraId="1C92AFAE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61B1053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Odbiór </w:t>
      </w:r>
      <w:r w:rsidR="00776F06">
        <w:rPr>
          <w:rFonts w:ascii="Garamond" w:hAnsi="Garamond"/>
          <w:kern w:val="2"/>
          <w:sz w:val="20"/>
          <w:szCs w:val="20"/>
        </w:rPr>
        <w:t>asortymentu</w:t>
      </w:r>
      <w:r w:rsidRPr="004C3D3D">
        <w:rPr>
          <w:rFonts w:ascii="Garamond" w:hAnsi="Garamond"/>
          <w:kern w:val="2"/>
          <w:sz w:val="20"/>
          <w:szCs w:val="20"/>
        </w:rPr>
        <w:t xml:space="preserve">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4C3D3D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4C3D3D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C3D3D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03FB3B12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2. </w:t>
      </w:r>
      <w:r w:rsidR="00154128">
        <w:rPr>
          <w:rFonts w:ascii="Garamond" w:hAnsi="Garamond"/>
          <w:bCs/>
          <w:kern w:val="2"/>
          <w:sz w:val="20"/>
          <w:szCs w:val="20"/>
        </w:rPr>
        <w:t>O ile postanowienia załącznika nr 1 do SWZ, w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okresie gwarancji Dostawca zobowiązuje się do:</w:t>
      </w:r>
    </w:p>
    <w:p w14:paraId="737846CB" w14:textId="7BE20F3B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C3D3D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przedmiotu umowy w </w:t>
      </w:r>
      <w:proofErr w:type="gramStart"/>
      <w:r w:rsidRPr="004C3D3D">
        <w:rPr>
          <w:rFonts w:ascii="Garamond" w:hAnsi="Garamond"/>
          <w:bCs/>
          <w:kern w:val="2"/>
          <w:sz w:val="20"/>
          <w:szCs w:val="20"/>
        </w:rPr>
        <w:t>ciągu :</w:t>
      </w:r>
      <w:proofErr w:type="gramEnd"/>
      <w:r w:rsidRPr="004C3D3D">
        <w:rPr>
          <w:rFonts w:ascii="Garamond" w:hAnsi="Garamond"/>
          <w:bCs/>
          <w:kern w:val="2"/>
          <w:sz w:val="20"/>
          <w:szCs w:val="20"/>
        </w:rPr>
        <w:t xml:space="preserve"> 120 godzin przypadających w dni robocze, od momentu zgłoszenia reklamacji, (</w:t>
      </w:r>
      <w:r w:rsidRPr="004C3D3D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C3D3D">
        <w:rPr>
          <w:rFonts w:ascii="Garamond" w:hAnsi="Garamond"/>
          <w:bCs/>
          <w:kern w:val="2"/>
          <w:sz w:val="20"/>
          <w:szCs w:val="20"/>
        </w:rPr>
        <w:t>;</w:t>
      </w:r>
    </w:p>
    <w:p w14:paraId="41AAFCDA" w14:textId="4F2B7BF7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6B344C61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4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ponoszenia wszelkich kosztów związanych ze świadczeniem gwarancji.</w:t>
      </w:r>
    </w:p>
    <w:p w14:paraId="08993ADD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3.</w:t>
      </w:r>
      <w:r w:rsidRPr="004C3D3D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</w:t>
      </w:r>
      <w:r w:rsidRPr="004C3D3D">
        <w:rPr>
          <w:rFonts w:ascii="Garamond" w:hAnsi="Garamond"/>
          <w:bCs/>
          <w:kern w:val="2"/>
          <w:sz w:val="20"/>
          <w:szCs w:val="20"/>
        </w:rPr>
        <w:lastRenderedPageBreak/>
        <w:t xml:space="preserve">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C3D3D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Krakowie,  ul.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> Wrocławska 1 – 3, 30 – 901 Kraków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21526D2D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Odpowiedzialność Sprzedającego z tytułu rękojmi za wady fizyczne dotyczy wad przedmiotu umowy istniejących w czasie dokonywania czynności odbioru oraz wad powstałych po odbiorze, lecz z przyczyn tkwiących w przedmiocie umowy w chwili odbioru, wygasa po upływie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terminu gwarancji wskazanego w ofercie Sprzedającego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od daty dokonania prawidłowego odbioru przedmiotu umowy. Zasady usuwania wad fizycznych w ramach rękojmi (w tym uprawnienia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Kupującego  z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tego tytułu i obowiązki Sprzedającego w tym zakresie) są takie same jak w przypadku usuwania wad fizycznych w ramach gwarancji.</w:t>
      </w:r>
    </w:p>
    <w:p w14:paraId="4100B616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7660DB0C" w14:textId="77777777" w:rsidR="00776F06" w:rsidRDefault="004E2998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. </w:t>
      </w:r>
    </w:p>
    <w:p w14:paraId="3B3CFED6" w14:textId="7396BFC8" w:rsidR="004E2998" w:rsidRPr="00154128" w:rsidRDefault="00776F06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Jeżeli </w:t>
      </w:r>
      <w:proofErr w:type="gramStart"/>
      <w:r w:rsidRPr="00154128">
        <w:rPr>
          <w:rFonts w:ascii="Garamond" w:hAnsi="Garamond" w:cs="Garamond"/>
          <w:bCs/>
          <w:kern w:val="2"/>
          <w:sz w:val="20"/>
          <w:szCs w:val="20"/>
        </w:rPr>
        <w:t>Sprzedający  dokonał</w:t>
      </w:r>
      <w:proofErr w:type="gramEnd"/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wymiany wadliwego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na wolny od wad albo dokonał istotnych napraw, termin rękojmi biegnie na nowo od chwili dostarczenia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wolnego od wad lub zwrócenia naprawionego. </w:t>
      </w:r>
      <w:r w:rsidR="004E2998" w:rsidRPr="00154128">
        <w:rPr>
          <w:rFonts w:ascii="Garamond" w:hAnsi="Garamond" w:cs="Garamond"/>
          <w:b/>
          <w:kern w:val="2"/>
          <w:sz w:val="20"/>
          <w:szCs w:val="20"/>
        </w:rPr>
        <w:t xml:space="preserve">                   </w:t>
      </w:r>
    </w:p>
    <w:p w14:paraId="2E091D0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zmian w zakresie sposobu wykonywania zadań lub zasad funkcjonowania Kupującego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powodujących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iż wykonanie zamówienia w jego części staje się bezprzedmiotowe lub zaistniała konieczność modyfikacji przedmiotu zamówienia,</w:t>
      </w:r>
    </w:p>
    <w:p w14:paraId="47B724B3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lastRenderedPageBreak/>
        <w:t>sytuacji, w których zmiana umowy, w tym zmiana sposobu płatności, wynikać będzie z wymagań co do ochrony interesu Zamawiającego;</w:t>
      </w:r>
    </w:p>
    <w:p w14:paraId="76FBCC44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4C3D3D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2331576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4 ust. 1,</w:t>
      </w:r>
    </w:p>
    <w:p w14:paraId="2FFC7C65" w14:textId="15DEC684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dostarczenia przedmiotu zamówienia niezgodnego z opisem przedmiotu zamówienia i braku dostarczenia, w ślad za tym, przedmiotu umowy zgodnego z wymaganiami Kupującego, w terminie do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5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dni od daty pierwotnej dostawy;</w:t>
      </w:r>
    </w:p>
    <w:p w14:paraId="043CEAB7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szkolenia(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w jednym jak i w drugim zakresie) trwające dłużej niż 10 dni licząc od terminu uzgodnionego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uzgodnionego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</w:t>
      </w:r>
      <w:proofErr w:type="gramEnd"/>
      <w:r w:rsidRPr="004C3D3D">
        <w:rPr>
          <w:rFonts w:ascii="Garamond" w:hAnsi="Garamond" w:cs="Garamond"/>
          <w:b/>
          <w:kern w:val="2"/>
          <w:sz w:val="20"/>
          <w:szCs w:val="20"/>
        </w:rPr>
        <w:t>o ile dotyczy),</w:t>
      </w:r>
    </w:p>
    <w:p w14:paraId="4D0C072C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4C3D3D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C3D3D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ust.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3  nowego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wolnego od wad przedmiotu zamówienia;</w:t>
      </w:r>
    </w:p>
    <w:p w14:paraId="491C59D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500,00 zł brutto za każdy rozpoczęty dzień zwłoki w wykonaniu przez Sprzedającego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czynności :</w:t>
      </w:r>
      <w:proofErr w:type="gramEnd"/>
    </w:p>
    <w:p w14:paraId="117EBABD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zakresie)  szkolenia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ponad termin uzgodniony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zakresie,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lub opóźnienia w rozpoczęciu i zakończenia (w jednym jak i w drugim zakresie) bezpłatnego przeglądu ponad termin uzgodniony z Kupującym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10 % całkowitej wartości brutto Przedmiotu Umowy określonej w § 2 ust. 1 niniejszej Umowy w przypadku, gdy Kupujący odstąpi od umowy na skutek okoliczności leżących po stronie Sprzedającego (w szczególności odstąpi od umowy w przypadkach wskazanych w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§  11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ust. 1).</w:t>
      </w:r>
    </w:p>
    <w:p w14:paraId="628D9E96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Strony ustalają,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ze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łączna wysokość kar umownych nie może przekroczyć 20 %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wynagrodzenia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o którym mowa w 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4170875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41DE77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09407DE5" w14:textId="1505A1D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lastRenderedPageBreak/>
        <w:t>§ 13</w:t>
      </w:r>
    </w:p>
    <w:p w14:paraId="6C679B5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5–cio dniowym terminie od dnia wezwania, pod rygorem odstąpienia od umowy.</w:t>
      </w:r>
    </w:p>
    <w:p w14:paraId="5DBEB025" w14:textId="3D903FB2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 sprawach nieuregulowanych niniejszą Umową mają zastosowanie przepisy Kodeksu </w:t>
      </w:r>
      <w:proofErr w:type="gramStart"/>
      <w:r w:rsidRPr="004C3D3D">
        <w:rPr>
          <w:rFonts w:ascii="Garamond" w:hAnsi="Garamond" w:cs="Garamond"/>
          <w:kern w:val="2"/>
          <w:sz w:val="20"/>
          <w:szCs w:val="20"/>
        </w:rPr>
        <w:t>cywilnego,</w:t>
      </w:r>
      <w:proofErr w:type="gramEnd"/>
      <w:r w:rsidRPr="004C3D3D">
        <w:rPr>
          <w:rFonts w:ascii="Garamond" w:hAnsi="Garamond" w:cs="Garamond"/>
          <w:kern w:val="2"/>
          <w:sz w:val="20"/>
          <w:szCs w:val="20"/>
        </w:rPr>
        <w:t xml:space="preserve">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C3D3D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C3D3D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C3D3D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C3D3D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C3D3D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lastRenderedPageBreak/>
        <w:t xml:space="preserve">8. Zamawiający wyraża zgodę na elektroniczne przetwarzanie Informacji Poufnych przez niego udostępnionych. Przetwarzanie takich danych odbywać się będzie w celu i w zakresie związanym z realizacją Zamówienia, w granicach przepisów prawa </w:t>
      </w:r>
      <w:proofErr w:type="gramStart"/>
      <w:r w:rsidRPr="004C3D3D">
        <w:rPr>
          <w:rFonts w:ascii="Garamond" w:hAnsi="Garamond"/>
          <w:kern w:val="2"/>
          <w:sz w:val="20"/>
          <w:szCs w:val="20"/>
        </w:rPr>
        <w:t>oraz  zgodnie</w:t>
      </w:r>
      <w:proofErr w:type="gramEnd"/>
      <w:r w:rsidRPr="004C3D3D">
        <w:rPr>
          <w:rFonts w:ascii="Garamond" w:hAnsi="Garamond"/>
          <w:kern w:val="2"/>
          <w:sz w:val="20"/>
          <w:szCs w:val="20"/>
        </w:rPr>
        <w:t xml:space="preserve"> z postanowieniami przepisów wewnętrznych ustanowionych przez Zamawiającego.</w:t>
      </w:r>
      <w:r w:rsidRPr="004C3D3D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C3D3D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C3D3D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14AB31C2" w14:textId="77777777" w:rsidR="00776F06" w:rsidRDefault="004E2998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079650C5" w14:textId="1A0032D7" w:rsidR="00776F06" w:rsidRPr="00154128" w:rsidRDefault="00776F06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154128">
        <w:rPr>
          <w:rFonts w:ascii="Garamond" w:hAnsi="Garamond" w:cs="Garamond"/>
          <w:kern w:val="2"/>
          <w:sz w:val="20"/>
          <w:szCs w:val="20"/>
        </w:rPr>
        <w:t>W odniesieniu do zobowiązań Sprzedawcy określonych w przedmiocie Umowy, niniejszą Umowę oraz dokumenty, o których mowa w ust. 1 należy traktować jako wzajemnie wyjaśniające się i uzupełniające w taki sposób, że w wyniku znalezionych dwuznaczności lub rozbieżności między tymi dokumentami Wykonawca nie może ograniczyć zakresu przedmiotu Umowy ani wymaganego zakresu należytej staranności.</w:t>
      </w:r>
    </w:p>
    <w:p w14:paraId="74E81C65" w14:textId="77777777" w:rsidR="00776F06" w:rsidRPr="004C3D3D" w:rsidRDefault="00776F06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1770B297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4C3D3D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E13C4B" w:rsidRPr="004C3D3D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4C3D3D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8F73A5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</w:t>
    </w:r>
    <w:proofErr w:type="gramStart"/>
    <w:r w:rsidR="003F77FD" w:rsidRPr="00FD508D">
      <w:rPr>
        <w:rFonts w:ascii="Garamond" w:hAnsi="Garamond" w:cs="Garamond"/>
        <w:sz w:val="16"/>
        <w:szCs w:val="16"/>
      </w:rPr>
      <w:t xml:space="preserve">sprawy  </w:t>
    </w:r>
    <w:r w:rsidR="00154128">
      <w:rPr>
        <w:rFonts w:ascii="Garamond" w:hAnsi="Garamond" w:cs="Garamond"/>
        <w:sz w:val="16"/>
        <w:szCs w:val="16"/>
      </w:rPr>
      <w:t>120</w:t>
    </w:r>
    <w:proofErr w:type="gramEnd"/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465C34"/>
    <w:multiLevelType w:val="multilevel"/>
    <w:tmpl w:val="253247E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2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2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9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0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3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5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8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9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0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3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4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5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8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9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5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6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7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8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9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0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6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7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6"/>
  </w:num>
  <w:num w:numId="2" w16cid:durableId="1895847255">
    <w:abstractNumId w:val="131"/>
  </w:num>
  <w:num w:numId="3" w16cid:durableId="878202517">
    <w:abstractNumId w:val="130"/>
  </w:num>
  <w:num w:numId="4" w16cid:durableId="1866404075">
    <w:abstractNumId w:val="104"/>
  </w:num>
  <w:num w:numId="5" w16cid:durableId="1137726047">
    <w:abstractNumId w:val="102"/>
  </w:num>
  <w:num w:numId="6" w16cid:durableId="1162352218">
    <w:abstractNumId w:val="121"/>
  </w:num>
  <w:num w:numId="7" w16cid:durableId="953943434">
    <w:abstractNumId w:val="145"/>
  </w:num>
  <w:num w:numId="8" w16cid:durableId="726074170">
    <w:abstractNumId w:val="84"/>
  </w:num>
  <w:num w:numId="9" w16cid:durableId="2129742289">
    <w:abstractNumId w:val="108"/>
  </w:num>
  <w:num w:numId="10" w16cid:durableId="530651828">
    <w:abstractNumId w:val="134"/>
  </w:num>
  <w:num w:numId="11" w16cid:durableId="358049751">
    <w:abstractNumId w:val="103"/>
  </w:num>
  <w:num w:numId="12" w16cid:durableId="2090886144">
    <w:abstractNumId w:val="101"/>
  </w:num>
  <w:num w:numId="13" w16cid:durableId="834880210">
    <w:abstractNumId w:val="165"/>
  </w:num>
  <w:num w:numId="14" w16cid:durableId="570232317">
    <w:abstractNumId w:val="76"/>
  </w:num>
  <w:num w:numId="15" w16cid:durableId="1174957376">
    <w:abstractNumId w:val="125"/>
  </w:num>
  <w:num w:numId="16" w16cid:durableId="1899590615">
    <w:abstractNumId w:val="93"/>
  </w:num>
  <w:num w:numId="17" w16cid:durableId="1064642609">
    <w:abstractNumId w:val="137"/>
  </w:num>
  <w:num w:numId="18" w16cid:durableId="441650327">
    <w:abstractNumId w:val="167"/>
  </w:num>
  <w:num w:numId="19" w16cid:durableId="1013262206">
    <w:abstractNumId w:val="90"/>
  </w:num>
  <w:num w:numId="20" w16cid:durableId="1232544286">
    <w:abstractNumId w:val="83"/>
  </w:num>
  <w:num w:numId="21" w16cid:durableId="569386261">
    <w:abstractNumId w:val="156"/>
  </w:num>
  <w:num w:numId="22" w16cid:durableId="1549150886">
    <w:abstractNumId w:val="100"/>
  </w:num>
  <w:num w:numId="23" w16cid:durableId="1816753841">
    <w:abstractNumId w:val="132"/>
  </w:num>
  <w:num w:numId="24" w16cid:durableId="960914319">
    <w:abstractNumId w:val="105"/>
  </w:num>
  <w:num w:numId="25" w16cid:durableId="843789103">
    <w:abstractNumId w:val="115"/>
  </w:num>
  <w:num w:numId="26" w16cid:durableId="1464076472">
    <w:abstractNumId w:val="106"/>
  </w:num>
  <w:num w:numId="27" w16cid:durableId="799955735">
    <w:abstractNumId w:val="91"/>
  </w:num>
  <w:num w:numId="28" w16cid:durableId="1461609115">
    <w:abstractNumId w:val="110"/>
  </w:num>
  <w:num w:numId="29" w16cid:durableId="347682040">
    <w:abstractNumId w:val="118"/>
  </w:num>
  <w:num w:numId="30" w16cid:durableId="1366558294">
    <w:abstractNumId w:val="162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1"/>
  </w:num>
  <w:num w:numId="34" w16cid:durableId="679352671">
    <w:abstractNumId w:val="79"/>
  </w:num>
  <w:num w:numId="35" w16cid:durableId="2121946947">
    <w:abstractNumId w:val="157"/>
  </w:num>
  <w:num w:numId="36" w16cid:durableId="1970697570">
    <w:abstractNumId w:val="133"/>
  </w:num>
  <w:num w:numId="37" w16cid:durableId="2125034412">
    <w:abstractNumId w:val="69"/>
  </w:num>
  <w:num w:numId="38" w16cid:durableId="1466199458">
    <w:abstractNumId w:val="124"/>
  </w:num>
  <w:num w:numId="39" w16cid:durableId="643855253">
    <w:abstractNumId w:val="71"/>
  </w:num>
  <w:num w:numId="40" w16cid:durableId="2100982514">
    <w:abstractNumId w:val="141"/>
  </w:num>
  <w:num w:numId="41" w16cid:durableId="76754329">
    <w:abstractNumId w:val="119"/>
  </w:num>
  <w:num w:numId="42" w16cid:durableId="1884634816">
    <w:abstractNumId w:val="96"/>
  </w:num>
  <w:num w:numId="43" w16cid:durableId="124929550">
    <w:abstractNumId w:val="161"/>
  </w:num>
  <w:num w:numId="44" w16cid:durableId="1372921921">
    <w:abstractNumId w:val="78"/>
  </w:num>
  <w:num w:numId="45" w16cid:durableId="644890725">
    <w:abstractNumId w:val="60"/>
  </w:num>
  <w:num w:numId="46" w16cid:durableId="921178061">
    <w:abstractNumId w:val="117"/>
  </w:num>
  <w:num w:numId="47" w16cid:durableId="1869445383">
    <w:abstractNumId w:val="127"/>
  </w:num>
  <w:num w:numId="48" w16cid:durableId="1486357253">
    <w:abstractNumId w:val="92"/>
  </w:num>
  <w:num w:numId="49" w16cid:durableId="79300800">
    <w:abstractNumId w:val="164"/>
  </w:num>
  <w:num w:numId="50" w16cid:durableId="1515414234">
    <w:abstractNumId w:val="147"/>
  </w:num>
  <w:num w:numId="51" w16cid:durableId="268204268">
    <w:abstractNumId w:val="154"/>
  </w:num>
  <w:num w:numId="52" w16cid:durableId="1459107667">
    <w:abstractNumId w:val="95"/>
  </w:num>
  <w:num w:numId="53" w16cid:durableId="382682466">
    <w:abstractNumId w:val="166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1"/>
  </w:num>
  <w:num w:numId="57" w16cid:durableId="1497912970">
    <w:abstractNumId w:val="159"/>
  </w:num>
  <w:num w:numId="58" w16cid:durableId="985940449">
    <w:abstractNumId w:val="59"/>
  </w:num>
  <w:num w:numId="59" w16cid:durableId="247421509">
    <w:abstractNumId w:val="122"/>
  </w:num>
  <w:num w:numId="60" w16cid:durableId="1109547711">
    <w:abstractNumId w:val="144"/>
  </w:num>
  <w:num w:numId="61" w16cid:durableId="250820205">
    <w:abstractNumId w:val="142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6"/>
  </w:num>
  <w:num w:numId="65" w16cid:durableId="1254123049">
    <w:abstractNumId w:val="143"/>
  </w:num>
  <w:num w:numId="66" w16cid:durableId="1953440126">
    <w:abstractNumId w:val="64"/>
  </w:num>
  <w:num w:numId="67" w16cid:durableId="296222908">
    <w:abstractNumId w:val="160"/>
  </w:num>
  <w:num w:numId="68" w16cid:durableId="1545216661">
    <w:abstractNumId w:val="146"/>
  </w:num>
  <w:num w:numId="69" w16cid:durableId="1527862964">
    <w:abstractNumId w:val="73"/>
  </w:num>
  <w:num w:numId="70" w16cid:durableId="1990668777">
    <w:abstractNumId w:val="140"/>
  </w:num>
  <w:num w:numId="71" w16cid:durableId="46338851">
    <w:abstractNumId w:val="138"/>
  </w:num>
  <w:num w:numId="72" w16cid:durableId="1411192936">
    <w:abstractNumId w:val="169"/>
  </w:num>
  <w:num w:numId="73" w16cid:durableId="1835992938">
    <w:abstractNumId w:val="99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39"/>
  </w:num>
  <w:num w:numId="79" w16cid:durableId="539826265">
    <w:abstractNumId w:val="111"/>
  </w:num>
  <w:num w:numId="80" w16cid:durableId="1830169258">
    <w:abstractNumId w:val="129"/>
  </w:num>
  <w:num w:numId="81" w16cid:durableId="1900942650">
    <w:abstractNumId w:val="107"/>
  </w:num>
  <w:num w:numId="82" w16cid:durableId="2119904707">
    <w:abstractNumId w:val="80"/>
  </w:num>
  <w:num w:numId="83" w16cid:durableId="1491560796">
    <w:abstractNumId w:val="136"/>
  </w:num>
  <w:num w:numId="84" w16cid:durableId="986856040">
    <w:abstractNumId w:val="152"/>
  </w:num>
  <w:num w:numId="85" w16cid:durableId="902643520">
    <w:abstractNumId w:val="109"/>
  </w:num>
  <w:num w:numId="86" w16cid:durableId="1842427720">
    <w:abstractNumId w:val="128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0"/>
  </w:num>
  <w:num w:numId="89" w16cid:durableId="498691334">
    <w:abstractNumId w:val="98"/>
  </w:num>
  <w:num w:numId="90" w16cid:durableId="1537114079">
    <w:abstractNumId w:val="168"/>
  </w:num>
  <w:num w:numId="91" w16cid:durableId="1644001704">
    <w:abstractNumId w:val="112"/>
  </w:num>
  <w:num w:numId="92" w16cid:durableId="37515267">
    <w:abstractNumId w:val="158"/>
  </w:num>
  <w:num w:numId="93" w16cid:durableId="1770467332">
    <w:abstractNumId w:val="94"/>
  </w:num>
  <w:num w:numId="94" w16cid:durableId="1459950788">
    <w:abstractNumId w:val="120"/>
  </w:num>
  <w:num w:numId="95" w16cid:durableId="1383094075">
    <w:abstractNumId w:val="66"/>
  </w:num>
  <w:num w:numId="96" w16cid:durableId="968360836">
    <w:abstractNumId w:val="135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63"/>
  </w:num>
  <w:num w:numId="100" w16cid:durableId="802231852">
    <w:abstractNumId w:val="68"/>
  </w:num>
  <w:num w:numId="101" w16cid:durableId="148184749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6"/>
  </w:num>
  <w:num w:numId="103" w16cid:durableId="192501825">
    <w:abstractNumId w:val="82"/>
  </w:num>
  <w:num w:numId="104" w16cid:durableId="1018115081">
    <w:abstractNumId w:val="88"/>
  </w:num>
  <w:num w:numId="105" w16cid:durableId="139663586">
    <w:abstractNumId w:val="128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3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4"/>
  </w:num>
  <w:num w:numId="123" w16cid:durableId="136647099">
    <w:abstractNumId w:val="81"/>
  </w:num>
  <w:num w:numId="124" w16cid:durableId="637226826">
    <w:abstractNumId w:val="155"/>
  </w:num>
  <w:num w:numId="125" w16cid:durableId="2036076473">
    <w:abstractNumId w:val="63"/>
  </w:num>
  <w:num w:numId="126" w16cid:durableId="344981560">
    <w:abstractNumId w:val="5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0B25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128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36C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1D57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3D3D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2179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76F06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54E0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609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072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21C9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06B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3BD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2EB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,ISCG Numerowanie,lp1,Wypunktowanie,Normal2,2 heading,Preamb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eb4b55cb-18c3-4234-8162-93209011353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eb4b55cb-18c3-4234-8162-93209011353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27</Pages>
  <Words>12589</Words>
  <Characters>75536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87950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Michał Polaczek</cp:lastModifiedBy>
  <cp:revision>6</cp:revision>
  <cp:lastPrinted>2024-12-02T11:23:00Z</cp:lastPrinted>
  <dcterms:created xsi:type="dcterms:W3CDTF">2025-10-24T17:23:00Z</dcterms:created>
  <dcterms:modified xsi:type="dcterms:W3CDTF">2025-11-05T10:51:00Z</dcterms:modified>
</cp:coreProperties>
</file>